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E8EB8" w14:textId="104E9509" w:rsidR="0060400B" w:rsidRPr="009F0FE2" w:rsidRDefault="0017004E" w:rsidP="00124FBA">
      <w:pPr>
        <w:spacing w:line="360" w:lineRule="auto"/>
        <w:jc w:val="both"/>
        <w:rPr>
          <w:color w:val="FF0000"/>
        </w:rPr>
      </w:pPr>
      <w:r w:rsidRPr="00B915E4">
        <w:rPr>
          <w:color w:val="FF0000"/>
        </w:rPr>
        <w:t>[</w:t>
      </w:r>
      <w:r w:rsidR="009A3534">
        <w:rPr>
          <w:color w:val="FF0000"/>
        </w:rPr>
        <w:t>P</w:t>
      </w:r>
      <w:r w:rsidR="00DF6A1F" w:rsidRPr="00B915E4">
        <w:rPr>
          <w:color w:val="FF0000"/>
        </w:rPr>
        <w:t>aper</w:t>
      </w:r>
      <w:r w:rsidRPr="00B915E4">
        <w:rPr>
          <w:color w:val="FF0000"/>
        </w:rPr>
        <w:t xml:space="preserve"> type]</w:t>
      </w:r>
    </w:p>
    <w:p w14:paraId="73B60E72" w14:textId="60F7AFD9" w:rsidR="00431388" w:rsidRPr="00B915E4" w:rsidRDefault="00DF6A1F" w:rsidP="00124FBA">
      <w:pPr>
        <w:pStyle w:val="Heading1"/>
        <w:spacing w:line="360" w:lineRule="auto"/>
        <w:jc w:val="center"/>
      </w:pPr>
      <w:r w:rsidRPr="00B915E4">
        <w:t>Manuscript title</w:t>
      </w:r>
      <w:r w:rsidR="00EE53D9">
        <w:t xml:space="preserve"> [arial 16 pts bold]</w:t>
      </w:r>
    </w:p>
    <w:p w14:paraId="2A5510F2" w14:textId="77777777" w:rsidR="0060400B" w:rsidRPr="00B915E4" w:rsidRDefault="0017004E" w:rsidP="00124FBA">
      <w:pPr>
        <w:spacing w:line="360" w:lineRule="auto"/>
        <w:jc w:val="both"/>
      </w:pPr>
      <w:r w:rsidRPr="00B915E4">
        <w:t>Author</w:t>
      </w:r>
      <w:r w:rsidR="00DF6A1F" w:rsidRPr="00B915E4">
        <w:t xml:space="preserve"> name </w:t>
      </w:r>
      <w:r w:rsidRPr="00B915E4">
        <w:rPr>
          <w:color w:val="FF0000"/>
        </w:rPr>
        <w:t xml:space="preserve">[Please </w:t>
      </w:r>
      <w:r w:rsidR="00DF6A1F" w:rsidRPr="00B915E4">
        <w:rPr>
          <w:color w:val="FF0000"/>
        </w:rPr>
        <w:t>list all authors</w:t>
      </w:r>
      <w:r w:rsidRPr="00B915E4">
        <w:rPr>
          <w:color w:val="FF0000"/>
        </w:rPr>
        <w:t xml:space="preserve"> here</w:t>
      </w:r>
      <w:r w:rsidR="00DF6A1F" w:rsidRPr="00B915E4">
        <w:rPr>
          <w:color w:val="FF0000"/>
        </w:rPr>
        <w:t xml:space="preserve"> and do not include abbreviated qualifications</w:t>
      </w:r>
      <w:r w:rsidRPr="00B915E4">
        <w:rPr>
          <w:color w:val="FF0000"/>
        </w:rPr>
        <w:t>]</w:t>
      </w:r>
      <w:r w:rsidR="00DF6A1F" w:rsidRPr="00B915E4">
        <w:rPr>
          <w:szCs w:val="20"/>
          <w:vertAlign w:val="superscript"/>
        </w:rPr>
        <w:t>1</w:t>
      </w:r>
      <w:r w:rsidR="00DF6A1F" w:rsidRPr="00B915E4">
        <w:t xml:space="preserve"> </w:t>
      </w:r>
    </w:p>
    <w:p w14:paraId="1C77CC30" w14:textId="77777777" w:rsidR="00DF6A1F" w:rsidRPr="00B915E4" w:rsidRDefault="0017004E" w:rsidP="00124FBA">
      <w:pPr>
        <w:spacing w:line="360" w:lineRule="auto"/>
        <w:jc w:val="both"/>
      </w:pPr>
      <w:r w:rsidRPr="00B915E4">
        <w:t>Author name</w:t>
      </w:r>
      <w:r w:rsidRPr="00B915E4">
        <w:rPr>
          <w:szCs w:val="20"/>
          <w:vertAlign w:val="superscript"/>
        </w:rPr>
        <w:t>2</w:t>
      </w:r>
    </w:p>
    <w:p w14:paraId="3AE110B9" w14:textId="77777777" w:rsidR="0017004E" w:rsidRPr="00B915E4" w:rsidRDefault="0017004E" w:rsidP="00124FBA">
      <w:pPr>
        <w:spacing w:line="360" w:lineRule="auto"/>
        <w:jc w:val="both"/>
      </w:pPr>
    </w:p>
    <w:p w14:paraId="674B6764" w14:textId="77777777" w:rsidR="00431388" w:rsidRPr="00B915E4" w:rsidRDefault="00DF6A1F" w:rsidP="00124FBA">
      <w:pPr>
        <w:spacing w:line="360" w:lineRule="auto"/>
        <w:jc w:val="both"/>
      </w:pPr>
      <w:r w:rsidRPr="00B915E4">
        <w:rPr>
          <w:szCs w:val="20"/>
          <w:vertAlign w:val="superscript"/>
        </w:rPr>
        <w:t>1</w:t>
      </w:r>
      <w:r w:rsidRPr="00B915E4">
        <w:t xml:space="preserve">Author affiliations </w:t>
      </w:r>
      <w:r w:rsidR="0017004E" w:rsidRPr="00B915E4">
        <w:rPr>
          <w:color w:val="FF0000"/>
        </w:rPr>
        <w:t>[</w:t>
      </w:r>
      <w:r w:rsidRPr="00B915E4">
        <w:rPr>
          <w:color w:val="FF0000"/>
        </w:rPr>
        <w:t>list all author affiliations in the form of department, institution, city, state, country</w:t>
      </w:r>
      <w:r w:rsidR="0017004E" w:rsidRPr="00B915E4">
        <w:rPr>
          <w:color w:val="FF0000"/>
        </w:rPr>
        <w:t>]</w:t>
      </w:r>
      <w:r w:rsidR="0017004E" w:rsidRPr="00B915E4">
        <w:t xml:space="preserve">; </w:t>
      </w:r>
      <w:r w:rsidR="0017004E" w:rsidRPr="00B915E4">
        <w:rPr>
          <w:szCs w:val="20"/>
          <w:vertAlign w:val="superscript"/>
        </w:rPr>
        <w:t>2</w:t>
      </w:r>
      <w:r w:rsidR="0017004E" w:rsidRPr="00B915E4">
        <w:t>Author affiliations</w:t>
      </w:r>
    </w:p>
    <w:p w14:paraId="47CFA481" w14:textId="77777777" w:rsidR="00740F67" w:rsidRPr="00B915E4" w:rsidRDefault="00740F67" w:rsidP="00124FBA">
      <w:pPr>
        <w:spacing w:line="360" w:lineRule="auto"/>
        <w:jc w:val="both"/>
        <w:rPr>
          <w:rFonts w:cs="Arial"/>
          <w:sz w:val="22"/>
          <w:szCs w:val="22"/>
        </w:rPr>
      </w:pPr>
    </w:p>
    <w:p w14:paraId="360D2AF5" w14:textId="77777777" w:rsidR="00431388" w:rsidRPr="00B915E4" w:rsidRDefault="00431388" w:rsidP="00124FBA">
      <w:pPr>
        <w:spacing w:line="360" w:lineRule="auto"/>
        <w:jc w:val="both"/>
      </w:pPr>
      <w:r w:rsidRPr="00B915E4">
        <w:t>Correspondence:</w:t>
      </w:r>
      <w:r w:rsidR="0060400B" w:rsidRPr="00B915E4">
        <w:t xml:space="preserve"> </w:t>
      </w:r>
      <w:r w:rsidR="0017004E" w:rsidRPr="00B915E4">
        <w:t>[</w:t>
      </w:r>
      <w:r w:rsidR="00DF6A1F" w:rsidRPr="00B915E4">
        <w:rPr>
          <w:color w:val="FF0000"/>
        </w:rPr>
        <w:t>Full name</w:t>
      </w:r>
      <w:r w:rsidR="0017004E" w:rsidRPr="00B915E4">
        <w:rPr>
          <w:color w:val="FF0000"/>
        </w:rPr>
        <w:t xml:space="preserve"> of corresponding author.]</w:t>
      </w:r>
    </w:p>
    <w:p w14:paraId="3235B699" w14:textId="4F3FA7C3" w:rsidR="00431388" w:rsidRPr="00B915E4" w:rsidRDefault="0017004E" w:rsidP="00124FBA">
      <w:pPr>
        <w:spacing w:line="360" w:lineRule="auto"/>
        <w:jc w:val="both"/>
      </w:pPr>
      <w:r w:rsidRPr="00B915E4">
        <w:rPr>
          <w:color w:val="FF0000"/>
        </w:rPr>
        <w:t>[I</w:t>
      </w:r>
      <w:r w:rsidR="00DF6A1F" w:rsidRPr="00B915E4">
        <w:rPr>
          <w:color w:val="FF0000"/>
        </w:rPr>
        <w:t>nclude full postal address</w:t>
      </w:r>
      <w:r w:rsidRPr="00B915E4">
        <w:rPr>
          <w:color w:val="FF0000"/>
        </w:rPr>
        <w:t xml:space="preserve"> here</w:t>
      </w:r>
      <w:r w:rsidR="00B915E4" w:rsidRPr="00B915E4">
        <w:rPr>
          <w:color w:val="FF0000"/>
        </w:rPr>
        <w:t xml:space="preserve"> (please include institution)</w:t>
      </w:r>
      <w:r w:rsidRPr="00B915E4">
        <w:rPr>
          <w:color w:val="FF0000"/>
        </w:rPr>
        <w:t>.]</w:t>
      </w:r>
    </w:p>
    <w:p w14:paraId="51AACAE5" w14:textId="06D2EB37" w:rsidR="0060400B" w:rsidRPr="00B915E4" w:rsidRDefault="0060400B" w:rsidP="00124FBA">
      <w:pPr>
        <w:spacing w:line="360" w:lineRule="auto"/>
        <w:jc w:val="both"/>
      </w:pPr>
      <w:r w:rsidRPr="00B915E4">
        <w:t>Te</w:t>
      </w:r>
      <w:r w:rsidR="00212E22" w:rsidRPr="00B915E4">
        <w:t>l</w:t>
      </w:r>
      <w:r w:rsidR="001337FB" w:rsidRPr="00B915E4">
        <w:t xml:space="preserve"> (optional)</w:t>
      </w:r>
      <w:r w:rsidRPr="00B915E4">
        <w:t xml:space="preserve"> </w:t>
      </w:r>
      <w:r w:rsidR="0017004E" w:rsidRPr="00B915E4">
        <w:rPr>
          <w:color w:val="FF0000"/>
        </w:rPr>
        <w:t>[</w:t>
      </w:r>
      <w:r w:rsidR="00DF6A1F" w:rsidRPr="00B915E4">
        <w:rPr>
          <w:color w:val="FF0000"/>
        </w:rPr>
        <w:t>Full international phone number</w:t>
      </w:r>
      <w:r w:rsidR="0017004E" w:rsidRPr="00B915E4">
        <w:rPr>
          <w:color w:val="FF0000"/>
        </w:rPr>
        <w:t xml:space="preserve">, </w:t>
      </w:r>
      <w:proofErr w:type="spellStart"/>
      <w:r w:rsidR="0017004E" w:rsidRPr="00B915E4">
        <w:rPr>
          <w:color w:val="FF0000"/>
        </w:rPr>
        <w:t>eg</w:t>
      </w:r>
      <w:proofErr w:type="spellEnd"/>
      <w:r w:rsidR="0017004E" w:rsidRPr="00B915E4">
        <w:rPr>
          <w:color w:val="FF0000"/>
        </w:rPr>
        <w:t>, +1 404 234 5433]</w:t>
      </w:r>
    </w:p>
    <w:p w14:paraId="20369FB1" w14:textId="0A0C66F8" w:rsidR="00431388" w:rsidRPr="00B915E4" w:rsidRDefault="00431388" w:rsidP="00124FBA">
      <w:pPr>
        <w:spacing w:line="360" w:lineRule="auto"/>
        <w:jc w:val="both"/>
      </w:pPr>
      <w:r w:rsidRPr="00B915E4">
        <w:t>Fax</w:t>
      </w:r>
      <w:r w:rsidR="001337FB" w:rsidRPr="00B915E4">
        <w:t xml:space="preserve"> (optional) </w:t>
      </w:r>
      <w:r w:rsidR="0017004E" w:rsidRPr="00B915E4">
        <w:rPr>
          <w:color w:val="FF0000"/>
        </w:rPr>
        <w:t>[</w:t>
      </w:r>
      <w:r w:rsidR="00DF6A1F" w:rsidRPr="00B915E4">
        <w:rPr>
          <w:color w:val="FF0000"/>
        </w:rPr>
        <w:t>Full international fax number</w:t>
      </w:r>
      <w:r w:rsidR="0017004E" w:rsidRPr="00B915E4">
        <w:rPr>
          <w:color w:val="FF0000"/>
        </w:rPr>
        <w:t>.]</w:t>
      </w:r>
    </w:p>
    <w:p w14:paraId="6A98FD60" w14:textId="1E7B095A" w:rsidR="00431388" w:rsidRPr="00B915E4" w:rsidRDefault="00431388" w:rsidP="00124FBA">
      <w:pPr>
        <w:spacing w:line="360" w:lineRule="auto"/>
        <w:jc w:val="both"/>
      </w:pPr>
      <w:r w:rsidRPr="00B915E4">
        <w:t>Email</w:t>
      </w:r>
      <w:r w:rsidR="00E1328D" w:rsidRPr="00B915E4">
        <w:t xml:space="preserve"> (mandatory)</w:t>
      </w:r>
      <w:r w:rsidRPr="00B915E4">
        <w:t xml:space="preserve"> </w:t>
      </w:r>
    </w:p>
    <w:p w14:paraId="0A3D2EEF" w14:textId="77777777" w:rsidR="0060400B" w:rsidRPr="00B915E4" w:rsidRDefault="0060400B" w:rsidP="00124FBA">
      <w:pPr>
        <w:spacing w:line="360" w:lineRule="auto"/>
        <w:jc w:val="both"/>
        <w:rPr>
          <w:rFonts w:cs="Arial"/>
          <w:b/>
          <w:sz w:val="22"/>
          <w:szCs w:val="22"/>
        </w:rPr>
      </w:pPr>
    </w:p>
    <w:p w14:paraId="683E3F3E" w14:textId="311F2B0D" w:rsidR="0008401B" w:rsidRPr="00B915E4" w:rsidRDefault="0008401B" w:rsidP="00124FBA">
      <w:pPr>
        <w:spacing w:line="360" w:lineRule="auto"/>
        <w:jc w:val="both"/>
        <w:rPr>
          <w:color w:val="FF0000"/>
        </w:rPr>
      </w:pPr>
      <w:r w:rsidRPr="00B915E4">
        <w:rPr>
          <w:b/>
        </w:rPr>
        <w:t>Abstract</w:t>
      </w:r>
      <w:r w:rsidR="0060400B" w:rsidRPr="00B915E4">
        <w:rPr>
          <w:b/>
        </w:rPr>
        <w:t>:</w:t>
      </w:r>
      <w:r w:rsidR="000666AF" w:rsidRPr="00B915E4">
        <w:t xml:space="preserve"> </w:t>
      </w:r>
      <w:r w:rsidR="0017004E" w:rsidRPr="00B915E4">
        <w:rPr>
          <w:color w:val="FF0000"/>
        </w:rPr>
        <w:t>[There are two types of abstract. One is structured and the other is not. Both should be no more than 300 words. Unstructured abstracts should be given in one paragraph and outline the purpose of the paper, results obtained, and conclusions. Review articles commonly have unstructured abstracts. Original research articles commonly have a structure as follows in the below example</w:t>
      </w:r>
      <w:r w:rsidR="00B915E4" w:rsidRPr="00B915E4">
        <w:rPr>
          <w:color w:val="FF0000"/>
        </w:rPr>
        <w:t>]</w:t>
      </w:r>
      <w:r w:rsidR="0017004E" w:rsidRPr="00B915E4">
        <w:rPr>
          <w:color w:val="FF0000"/>
        </w:rPr>
        <w:t>.</w:t>
      </w:r>
      <w:r w:rsidR="00887016" w:rsidRPr="00B915E4">
        <w:rPr>
          <w:color w:val="FF0000"/>
        </w:rPr>
        <w:t xml:space="preserve"> </w:t>
      </w:r>
    </w:p>
    <w:p w14:paraId="370D251C" w14:textId="6CF9D885" w:rsidR="0017004E" w:rsidRPr="00B915E4" w:rsidRDefault="009F0FE2" w:rsidP="00124FBA">
      <w:pPr>
        <w:spacing w:line="360" w:lineRule="auto"/>
        <w:jc w:val="both"/>
        <w:rPr>
          <w:b/>
        </w:rPr>
      </w:pPr>
      <w:r>
        <w:rPr>
          <w:b/>
        </w:rPr>
        <w:t>Objection</w:t>
      </w:r>
      <w:r w:rsidR="0017004E" w:rsidRPr="00B915E4">
        <w:rPr>
          <w:b/>
        </w:rPr>
        <w:t>:</w:t>
      </w:r>
    </w:p>
    <w:p w14:paraId="0E55791E" w14:textId="0B62B817" w:rsidR="0017004E" w:rsidRPr="00B915E4" w:rsidRDefault="009F0FE2" w:rsidP="00124FBA">
      <w:pPr>
        <w:spacing w:line="360" w:lineRule="auto"/>
        <w:jc w:val="both"/>
        <w:rPr>
          <w:b/>
        </w:rPr>
      </w:pPr>
      <w:r>
        <w:rPr>
          <w:b/>
        </w:rPr>
        <w:t>M</w:t>
      </w:r>
      <w:r w:rsidR="0017004E" w:rsidRPr="00B915E4">
        <w:rPr>
          <w:b/>
        </w:rPr>
        <w:t>ethods:</w:t>
      </w:r>
    </w:p>
    <w:p w14:paraId="0014347E" w14:textId="77777777" w:rsidR="0017004E" w:rsidRPr="00B915E4" w:rsidRDefault="0017004E" w:rsidP="00124FBA">
      <w:pPr>
        <w:spacing w:line="360" w:lineRule="auto"/>
        <w:jc w:val="both"/>
        <w:rPr>
          <w:b/>
        </w:rPr>
      </w:pPr>
      <w:r w:rsidRPr="00B915E4">
        <w:rPr>
          <w:b/>
        </w:rPr>
        <w:t>Results:</w:t>
      </w:r>
    </w:p>
    <w:p w14:paraId="222E68EB" w14:textId="77777777" w:rsidR="0017004E" w:rsidRPr="00B915E4" w:rsidRDefault="0017004E" w:rsidP="00124FBA">
      <w:pPr>
        <w:spacing w:line="360" w:lineRule="auto"/>
        <w:jc w:val="both"/>
        <w:rPr>
          <w:b/>
        </w:rPr>
      </w:pPr>
      <w:r w:rsidRPr="00B915E4">
        <w:rPr>
          <w:b/>
        </w:rPr>
        <w:t>Con</w:t>
      </w:r>
      <w:r w:rsidR="00887016" w:rsidRPr="00B915E4">
        <w:rPr>
          <w:b/>
        </w:rPr>
        <w:t>c</w:t>
      </w:r>
      <w:r w:rsidRPr="00B915E4">
        <w:rPr>
          <w:b/>
        </w:rPr>
        <w:t>lusion:</w:t>
      </w:r>
    </w:p>
    <w:p w14:paraId="697BBA1D" w14:textId="77777777" w:rsidR="0008401B" w:rsidRPr="00B915E4" w:rsidRDefault="0008401B" w:rsidP="00124FBA">
      <w:pPr>
        <w:spacing w:line="360" w:lineRule="auto"/>
        <w:jc w:val="both"/>
      </w:pPr>
      <w:r w:rsidRPr="00B915E4">
        <w:rPr>
          <w:b/>
        </w:rPr>
        <w:t>Keywords:</w:t>
      </w:r>
      <w:r w:rsidRPr="00B915E4">
        <w:t xml:space="preserve"> </w:t>
      </w:r>
      <w:r w:rsidR="00887016" w:rsidRPr="00B915E4">
        <w:rPr>
          <w:color w:val="FF0000"/>
        </w:rPr>
        <w:t>[Choose four to six keywords. They should not repeat words given in the title.]</w:t>
      </w:r>
    </w:p>
    <w:p w14:paraId="4A9FE199" w14:textId="4BFFB2FE" w:rsidR="00B30BC3" w:rsidRPr="00B915E4" w:rsidRDefault="00411796" w:rsidP="00124FBA">
      <w:pPr>
        <w:pStyle w:val="Heading1"/>
        <w:spacing w:line="360" w:lineRule="auto"/>
        <w:jc w:val="both"/>
      </w:pPr>
      <w:r w:rsidRPr="00B915E4">
        <w:t>Introduction</w:t>
      </w:r>
      <w:r w:rsidR="00EE53D9">
        <w:t xml:space="preserve"> [arial 16pts, bold]</w:t>
      </w:r>
    </w:p>
    <w:p w14:paraId="729E761B" w14:textId="7E22F5B2" w:rsidR="00EE0017" w:rsidRPr="00B915E4" w:rsidRDefault="00EE0017" w:rsidP="00124FBA">
      <w:pPr>
        <w:spacing w:line="360" w:lineRule="auto"/>
        <w:jc w:val="both"/>
        <w:rPr>
          <w:color w:val="FF0000"/>
        </w:rPr>
      </w:pPr>
      <w:r w:rsidRPr="00B915E4">
        <w:rPr>
          <w:color w:val="FF0000"/>
        </w:rPr>
        <w:t xml:space="preserve">[This is an example of text formatting. Please note that citations are </w:t>
      </w:r>
      <w:proofErr w:type="spellStart"/>
      <w:r w:rsidR="00ED58E8">
        <w:rPr>
          <w:color w:val="FF0000"/>
        </w:rPr>
        <w:t>vancouver</w:t>
      </w:r>
      <w:proofErr w:type="spellEnd"/>
      <w:r w:rsidRPr="00B915E4">
        <w:rPr>
          <w:color w:val="FF0000"/>
        </w:rPr>
        <w:t xml:space="preserve"> superscript numerals following the punctuation. Abbreviations are defined in full at their first instance.]</w:t>
      </w:r>
    </w:p>
    <w:p w14:paraId="29D13ADA" w14:textId="0EF0B742" w:rsidR="00EE0017" w:rsidRPr="00B915E4" w:rsidRDefault="00124FBA" w:rsidP="00124FBA">
      <w:pPr>
        <w:spacing w:line="360" w:lineRule="auto"/>
        <w:jc w:val="both"/>
      </w:pPr>
      <w:r>
        <w:t>Example introduction with arial 10 pts, 1.5 space</w:t>
      </w:r>
      <w:r>
        <w:fldChar w:fldCharType="begin" w:fldLock="1"/>
      </w:r>
      <w:r>
        <w:instrText>ADDIN CSL_CITATION {"citationItems":[{"id":"ITEM-1","itemData":{"DOI":"10.2174/1874364101004010052","ISSN":"1874-3641 (Electronic)","PMID":"21293732","abstract":"Glaucoma is a family of optic neuropathies which cause irreversible but  potentially preventable vision loss. Vision loss in most forms of glaucoma is related to elevated IOP with subsequent injury to the optic nerve. Secretion of aqueous humor and regulation of its outflow are physiologically important processes for maintaining IOP in the normal range. Thus, understanding the complex mechanisms that regulate aqueous humor circulation is essential for management of glaucoma. The two main structures related to aqueous humor dynamics are the ciliary body and the trabecular meshwork (TM). Three mechanisms are involved in aqueous humor formation: diffusion, ultrafiltration and active secretion. Active secretion is the major contributor to aqueous humor formation. The aqueous humor flow in humans follows a circadian rhythm, being higher in the morning than at night. The aqueous humor leaves the eye by passive flow via two pathways - the trabecular meshwork and the uveoscleral pathway. In humans, 75% of the resistance to aqueous humor outflow is localized within the TM with the juxtacanalicular portion of the TM being the main site of outflow resistance. Glycosaminoglycan deposition in the TM extracellular matrix (ECM) has been suggested to be responsible for increased outflow resistance at this specific site whereas others have suggested deposition of proteins, such as cochlin, obstruct the aqueous humor outflow through the TM. The uveoscleral outflow pathway is relatively independent of the intraocular pressure and the proportion of aqueous humor exiting the eye via the uveoscleral pathway decreases with age.","author":[{"dropping-particle":"","family":"Goel","given":"Manik","non-dropping-particle":"","parse-names":false,"suffix":""},{"dropping-particle":"","family":"Picciani","given":"Renata G","non-dropping-particle":"","parse-names":false,"suffix":""},{"dropping-particle":"","family":"Lee","given":"Richard K","non-dropping-particle":"","parse-names":false,"suffix":""},{"dropping-particle":"","family":"Bhattacharya","given":"Sanjoy K","non-dropping-particle":"","parse-names":false,"suffix":""}],"container-title":"The open ophthalmology journal","id":"ITEM-1","issued":{"date-parts":[["2010","9"]]},"language":"eng","page":"52-59","publisher-place":"Netherlands","title":"Aqueous humor dynamics: a review.","type":"article-journal","volume":"4"},"uris":["http://www.mendeley.com/documents/?uuid=7fd2925c-48f5-48cd-932c-633bc3020709"]},{"id":"ITEM-2","itemData":{"DOI":"10.1016/B978-0-12-401717-7.00004-6","author":[{"dropping-particle":"","family":"Saccà","given":"Sergio Claudio","non-dropping-particle":"","parse-names":false,"suffix":""},{"dropping-particle":"","family":"Cartiglia","given":"Cristina","non-dropping-particle":"","parse-names":false,"suffix":""},{"dropping-particle":"","family":"Izzotti","given":"Alberto","non-dropping-particle":"","parse-names":false,"suffix":""}],"id":"ITEM-2","issued":{"date-parts":[["2014"]]},"page":"29-40","publisher":"Academic Press","title":"Glaucoma: An Overview","type":"chapter"},"uris":["http://www.mendeley.com/documents/?uuid=ed97ab9d-2fec-4158-8510-630ed9bb712c"]},{"id":"ITEM-3","itemData":{"DOI":"10.1038/s41433-020-0993-y","ISSN":"1476-5454","abstract":"To evaluate the symptoms and signs of ocular surface disease (OSD) and tear-film matrix metalloproteinase-9 (MMP-9) overexpression using point-of-care testing (InflammaDry test) in patients with primary open-angle glaucoma (POAG).","author":[{"dropping-particle":"","family":"Kim","given":"Dai Woo","non-dropping-particle":"","parse-names":false,"suffix":""},{"dropping-particle":"","family":"Seo","given":"Je Hyun","non-dropping-particle":"","parse-names":false,"suffix":""},{"dropping-particle":"","family":"Lim","given":"Su-Ho","non-dropping-particle":"","parse-names":false,"suffix":""}],"container-title":"Eye","id":"ITEM-3","issue":"3","issued":{"date-parts":[["2021"]]},"page":"892-900","title":"Evaluation of ocular surface disease in elderly patients with glaucoma: expression of matrix metalloproteinase-9 in tears","type":"article-journal","volume":"35"},"uris":["http://www.mendeley.com/documents/?uuid=7049a6fa-489e-4b79-aafd-7a56909867ed"]}],"mendeley":{"formattedCitation":"&lt;sup&gt;1–3&lt;/sup&gt;","plainTextFormattedCitation":"1–3","previouslyFormattedCitation":"&lt;sup&gt;1–3&lt;/sup&gt;"},"properties":{"noteIndex":0},"schema":"https://github.com/citation-style-language/schema/raw/master/csl-citation.json"}</w:instrText>
      </w:r>
      <w:r>
        <w:fldChar w:fldCharType="separate"/>
      </w:r>
      <w:r w:rsidRPr="00124FBA">
        <w:rPr>
          <w:noProof/>
          <w:vertAlign w:val="superscript"/>
        </w:rPr>
        <w:t>1–3</w:t>
      </w:r>
      <w:r>
        <w:fldChar w:fldCharType="end"/>
      </w:r>
    </w:p>
    <w:p w14:paraId="4FCA01CD" w14:textId="77777777" w:rsidR="00EE0017" w:rsidRPr="00B915E4" w:rsidRDefault="00EE0017" w:rsidP="00124FBA">
      <w:pPr>
        <w:pStyle w:val="Heading1"/>
        <w:spacing w:line="360" w:lineRule="auto"/>
        <w:jc w:val="both"/>
      </w:pPr>
      <w:r w:rsidRPr="00B915E4">
        <w:t>Material and methods</w:t>
      </w:r>
    </w:p>
    <w:p w14:paraId="13B40472" w14:textId="77777777" w:rsidR="00EE0017" w:rsidRPr="00B915E4" w:rsidRDefault="00EE0017" w:rsidP="00124FBA">
      <w:pPr>
        <w:pStyle w:val="Heading2"/>
        <w:spacing w:line="360" w:lineRule="auto"/>
        <w:jc w:val="both"/>
        <w:rPr>
          <w:b w:val="0"/>
          <w:bCs w:val="0"/>
          <w:i w:val="0"/>
          <w:iCs w:val="0"/>
          <w:color w:val="FF0000"/>
          <w:sz w:val="20"/>
        </w:rPr>
      </w:pPr>
      <w:r w:rsidRPr="00B915E4">
        <w:t xml:space="preserve">Etonogestrel </w:t>
      </w:r>
      <w:proofErr w:type="gramStart"/>
      <w:r w:rsidRPr="00B915E4">
        <w:t xml:space="preserve">implant </w:t>
      </w:r>
      <w:r w:rsidRPr="00B915E4">
        <w:rPr>
          <w:b w:val="0"/>
          <w:bCs w:val="0"/>
          <w:i w:val="0"/>
          <w:iCs w:val="0"/>
          <w:color w:val="FF0000"/>
          <w:sz w:val="20"/>
        </w:rPr>
        <w:t xml:space="preserve"> [</w:t>
      </w:r>
      <w:proofErr w:type="gramEnd"/>
      <w:r w:rsidRPr="00B915E4">
        <w:rPr>
          <w:b w:val="0"/>
          <w:bCs w:val="0"/>
          <w:i w:val="0"/>
          <w:iCs w:val="0"/>
          <w:color w:val="FF0000"/>
          <w:sz w:val="20"/>
        </w:rPr>
        <w:t>This is an example of a level 2 heading.]</w:t>
      </w:r>
    </w:p>
    <w:p w14:paraId="7C1B3D43" w14:textId="77777777" w:rsidR="00EE0017" w:rsidRPr="00B915E4" w:rsidRDefault="00EE0017" w:rsidP="00124FBA">
      <w:pPr>
        <w:spacing w:line="360" w:lineRule="auto"/>
        <w:jc w:val="both"/>
      </w:pPr>
    </w:p>
    <w:p w14:paraId="3C0A27DB" w14:textId="77777777" w:rsidR="00EE0017" w:rsidRPr="00B915E4" w:rsidRDefault="00EE0017" w:rsidP="00124FBA">
      <w:pPr>
        <w:pStyle w:val="Heading3"/>
        <w:spacing w:line="360" w:lineRule="auto"/>
        <w:jc w:val="both"/>
        <w:rPr>
          <w:b w:val="0"/>
          <w:bCs w:val="0"/>
          <w:color w:val="FF0000"/>
          <w:sz w:val="20"/>
        </w:rPr>
      </w:pPr>
      <w:r w:rsidRPr="00B915E4">
        <w:lastRenderedPageBreak/>
        <w:t xml:space="preserve">Efficacy </w:t>
      </w:r>
      <w:r w:rsidRPr="00B915E4">
        <w:rPr>
          <w:b w:val="0"/>
          <w:bCs w:val="0"/>
          <w:color w:val="FF0000"/>
          <w:sz w:val="20"/>
        </w:rPr>
        <w:t>[This is an example of a level 3 heading.]</w:t>
      </w:r>
    </w:p>
    <w:p w14:paraId="6CA7C16A" w14:textId="77777777" w:rsidR="00EE0017" w:rsidRPr="00B915E4" w:rsidRDefault="00EE0017" w:rsidP="00124FBA">
      <w:pPr>
        <w:spacing w:line="360" w:lineRule="auto"/>
        <w:jc w:val="both"/>
      </w:pPr>
    </w:p>
    <w:p w14:paraId="7AB3FCEF" w14:textId="77777777" w:rsidR="00EE0017" w:rsidRPr="00B915E4" w:rsidRDefault="00EE0017" w:rsidP="00124FBA">
      <w:pPr>
        <w:pStyle w:val="Heading1"/>
        <w:spacing w:line="360" w:lineRule="auto"/>
        <w:jc w:val="both"/>
      </w:pPr>
      <w:r w:rsidRPr="00B915E4">
        <w:t>Results</w:t>
      </w:r>
    </w:p>
    <w:p w14:paraId="65FB5FB9" w14:textId="77777777" w:rsidR="00EE0017" w:rsidRPr="00B915E4" w:rsidRDefault="00EE0017" w:rsidP="00124FBA">
      <w:pPr>
        <w:spacing w:line="360" w:lineRule="auto"/>
        <w:jc w:val="both"/>
      </w:pPr>
    </w:p>
    <w:p w14:paraId="779422A2" w14:textId="77777777" w:rsidR="00EE0017" w:rsidRPr="00B915E4" w:rsidRDefault="00EE0017" w:rsidP="00124FBA">
      <w:pPr>
        <w:pStyle w:val="Heading1"/>
        <w:spacing w:line="360" w:lineRule="auto"/>
        <w:jc w:val="both"/>
      </w:pPr>
      <w:r w:rsidRPr="00B915E4">
        <w:t>Discussion</w:t>
      </w:r>
    </w:p>
    <w:p w14:paraId="0901864F" w14:textId="77777777" w:rsidR="00EE0017" w:rsidRPr="00B915E4" w:rsidRDefault="00EE0017" w:rsidP="00124FBA">
      <w:pPr>
        <w:spacing w:line="360" w:lineRule="auto"/>
        <w:jc w:val="both"/>
      </w:pPr>
    </w:p>
    <w:p w14:paraId="1A8A3614" w14:textId="77777777" w:rsidR="00B30BC3" w:rsidRPr="00B915E4" w:rsidRDefault="00B30BC3" w:rsidP="00124FBA">
      <w:pPr>
        <w:pStyle w:val="Heading1"/>
        <w:spacing w:line="360" w:lineRule="auto"/>
        <w:jc w:val="both"/>
      </w:pPr>
      <w:r w:rsidRPr="00B915E4">
        <w:t>Conclusion</w:t>
      </w:r>
    </w:p>
    <w:p w14:paraId="43496BA4" w14:textId="77777777" w:rsidR="00EE0017" w:rsidRPr="00B915E4" w:rsidRDefault="00EE0017" w:rsidP="00124FBA">
      <w:pPr>
        <w:spacing w:line="360" w:lineRule="auto"/>
        <w:jc w:val="both"/>
      </w:pPr>
    </w:p>
    <w:p w14:paraId="72B34C44" w14:textId="77777777" w:rsidR="006C5368" w:rsidRPr="00B915E4" w:rsidRDefault="006C5368" w:rsidP="00124FBA">
      <w:pPr>
        <w:pStyle w:val="Heading1"/>
        <w:spacing w:line="360" w:lineRule="auto"/>
        <w:jc w:val="both"/>
      </w:pPr>
      <w:r w:rsidRPr="00B915E4">
        <w:t xml:space="preserve">Acknowledgments </w:t>
      </w:r>
    </w:p>
    <w:p w14:paraId="6381B6CD" w14:textId="77777777" w:rsidR="0060400B" w:rsidRPr="00B915E4" w:rsidRDefault="0060400B" w:rsidP="00124FBA">
      <w:pPr>
        <w:pStyle w:val="Heading1"/>
        <w:spacing w:line="360" w:lineRule="auto"/>
        <w:jc w:val="both"/>
      </w:pPr>
      <w:r w:rsidRPr="00B915E4">
        <w:t>Disclosure</w:t>
      </w:r>
    </w:p>
    <w:p w14:paraId="024EB81C" w14:textId="633A77A8" w:rsidR="0060400B" w:rsidRPr="00B915E4" w:rsidRDefault="0060400B" w:rsidP="00124FBA">
      <w:pPr>
        <w:spacing w:line="360" w:lineRule="auto"/>
        <w:jc w:val="both"/>
        <w:rPr>
          <w:color w:val="FF0000"/>
        </w:rPr>
      </w:pPr>
      <w:r w:rsidRPr="00B915E4">
        <w:t>The author</w:t>
      </w:r>
      <w:r w:rsidR="009A4057" w:rsidRPr="00B915E4">
        <w:t>(s)</w:t>
      </w:r>
      <w:r w:rsidRPr="00B915E4">
        <w:t xml:space="preserve"> report no conflicts of interest in this work. </w:t>
      </w:r>
      <w:r w:rsidR="00EE0017" w:rsidRPr="00B915E4">
        <w:rPr>
          <w:color w:val="FF0000"/>
        </w:rPr>
        <w:t xml:space="preserve">[Each manuscript needs </w:t>
      </w:r>
      <w:r w:rsidR="00F16121" w:rsidRPr="00B915E4">
        <w:rPr>
          <w:color w:val="FF0000"/>
        </w:rPr>
        <w:t xml:space="preserve">to </w:t>
      </w:r>
      <w:r w:rsidR="00EE0017" w:rsidRPr="00B915E4">
        <w:rPr>
          <w:color w:val="FF0000"/>
        </w:rPr>
        <w:t>include a disclosure of financial interest or other conflict of interest statement. Th</w:t>
      </w:r>
      <w:r w:rsidR="006C5368" w:rsidRPr="00B915E4">
        <w:rPr>
          <w:color w:val="FF0000"/>
        </w:rPr>
        <w:t>is is where these statements go].</w:t>
      </w:r>
      <w:r w:rsidR="00EE0017" w:rsidRPr="00B915E4">
        <w:rPr>
          <w:color w:val="FF0000"/>
        </w:rPr>
        <w:t xml:space="preserve"> </w:t>
      </w:r>
      <w:r w:rsidR="006C5368" w:rsidRPr="00B915E4">
        <w:rPr>
          <w:color w:val="FF0000"/>
        </w:rPr>
        <w:br/>
      </w:r>
    </w:p>
    <w:p w14:paraId="20F9B149" w14:textId="77777777" w:rsidR="00EE0017" w:rsidRPr="00B915E4" w:rsidRDefault="00EE0017" w:rsidP="00124FBA">
      <w:pPr>
        <w:pStyle w:val="Heading1"/>
        <w:spacing w:line="360" w:lineRule="auto"/>
        <w:jc w:val="both"/>
      </w:pPr>
      <w:r w:rsidRPr="00B915E4">
        <w:t xml:space="preserve">References </w:t>
      </w:r>
    </w:p>
    <w:p w14:paraId="26131052" w14:textId="565C8C38" w:rsidR="00EE0017" w:rsidRPr="00B915E4" w:rsidRDefault="00BB027B" w:rsidP="00124FBA">
      <w:pPr>
        <w:widowControl w:val="0"/>
        <w:spacing w:line="360" w:lineRule="auto"/>
        <w:ind w:right="4" w:hanging="11"/>
        <w:jc w:val="both"/>
        <w:rPr>
          <w:rFonts w:cs="Arial"/>
          <w:color w:val="FF0000"/>
        </w:rPr>
      </w:pPr>
      <w:r w:rsidRPr="00B915E4">
        <w:rPr>
          <w:rFonts w:cs="Arial"/>
          <w:color w:val="FF0000"/>
        </w:rPr>
        <w:t>[</w:t>
      </w:r>
      <w:r w:rsidR="00EE0017" w:rsidRPr="00B915E4">
        <w:rPr>
          <w:rFonts w:cs="Arial"/>
          <w:color w:val="FF0000"/>
        </w:rPr>
        <w:t>The following are examples of our reference style</w:t>
      </w:r>
      <w:r w:rsidR="00ED58E8">
        <w:rPr>
          <w:rFonts w:cs="Arial"/>
          <w:color w:val="FF0000"/>
        </w:rPr>
        <w:t>. We recommend for using Citation Manager</w:t>
      </w:r>
      <w:r w:rsidR="00EE0017" w:rsidRPr="00B915E4">
        <w:rPr>
          <w:rFonts w:cs="Arial"/>
          <w:color w:val="FF0000"/>
        </w:rPr>
        <w:t>.</w:t>
      </w:r>
      <w:r w:rsidRPr="00B915E4">
        <w:rPr>
          <w:rFonts w:cs="Arial"/>
          <w:color w:val="FF0000"/>
        </w:rPr>
        <w:t>]</w:t>
      </w:r>
      <w:r w:rsidR="00EE0017" w:rsidRPr="00B915E4">
        <w:rPr>
          <w:rFonts w:cs="Arial"/>
          <w:color w:val="FF0000"/>
        </w:rPr>
        <w:t xml:space="preserve"> </w:t>
      </w:r>
    </w:p>
    <w:p w14:paraId="0435AF97" w14:textId="562BEA8D" w:rsidR="00124FBA" w:rsidRPr="00124FBA" w:rsidRDefault="00124FBA" w:rsidP="00124FBA">
      <w:pPr>
        <w:widowControl w:val="0"/>
        <w:autoSpaceDE w:val="0"/>
        <w:autoSpaceDN w:val="0"/>
        <w:adjustRightInd w:val="0"/>
        <w:spacing w:line="360" w:lineRule="auto"/>
        <w:ind w:left="640" w:hanging="640"/>
        <w:rPr>
          <w:rFonts w:cs="Arial"/>
          <w:noProof/>
        </w:rPr>
      </w:pPr>
      <w:r>
        <w:rPr>
          <w:rFonts w:cs="Arial"/>
        </w:rPr>
        <w:fldChar w:fldCharType="begin" w:fldLock="1"/>
      </w:r>
      <w:r>
        <w:rPr>
          <w:rFonts w:cs="Arial"/>
        </w:rPr>
        <w:instrText xml:space="preserve">ADDIN Mendeley Bibliography CSL_BIBLIOGRAPHY </w:instrText>
      </w:r>
      <w:r>
        <w:rPr>
          <w:rFonts w:cs="Arial"/>
        </w:rPr>
        <w:fldChar w:fldCharType="separate"/>
      </w:r>
      <w:r w:rsidRPr="00124FBA">
        <w:rPr>
          <w:rFonts w:cs="Arial"/>
          <w:noProof/>
        </w:rPr>
        <w:t>1.</w:t>
      </w:r>
      <w:r w:rsidRPr="00124FBA">
        <w:rPr>
          <w:rFonts w:cs="Arial"/>
          <w:noProof/>
        </w:rPr>
        <w:tab/>
        <w:t>Goel M, Picciani RG, Lee RK, Bhattacharya SK. Aqueous humor dynamics: a review. Open Ophthalmol J. 2010 Sep;4:52–9. doi:10.2174/1874364101004010052 PubMed PMID: 21293732.</w:t>
      </w:r>
    </w:p>
    <w:p w14:paraId="1A9DEB74" w14:textId="77777777" w:rsidR="00124FBA" w:rsidRPr="00124FBA" w:rsidRDefault="00124FBA" w:rsidP="00124FBA">
      <w:pPr>
        <w:widowControl w:val="0"/>
        <w:autoSpaceDE w:val="0"/>
        <w:autoSpaceDN w:val="0"/>
        <w:adjustRightInd w:val="0"/>
        <w:spacing w:line="360" w:lineRule="auto"/>
        <w:ind w:left="640" w:hanging="640"/>
        <w:rPr>
          <w:rFonts w:cs="Arial"/>
          <w:noProof/>
        </w:rPr>
      </w:pPr>
      <w:r w:rsidRPr="00124FBA">
        <w:rPr>
          <w:rFonts w:cs="Arial"/>
          <w:noProof/>
        </w:rPr>
        <w:t>2.</w:t>
      </w:r>
      <w:r w:rsidRPr="00124FBA">
        <w:rPr>
          <w:rFonts w:cs="Arial"/>
          <w:noProof/>
        </w:rPr>
        <w:tab/>
        <w:t>Saccà SC, Cartiglia C, Izzotti A. Glaucoma: An Overview. In. Academic Press; 2014. p. 29–40. Available from: https://www.sciencedirect.com/science/article/pii/B9780124017177000046 doi:10.1016/B978-0-12-401717-7.00004-6</w:t>
      </w:r>
    </w:p>
    <w:p w14:paraId="375E9270" w14:textId="77777777" w:rsidR="00124FBA" w:rsidRPr="00124FBA" w:rsidRDefault="00124FBA" w:rsidP="00124FBA">
      <w:pPr>
        <w:widowControl w:val="0"/>
        <w:autoSpaceDE w:val="0"/>
        <w:autoSpaceDN w:val="0"/>
        <w:adjustRightInd w:val="0"/>
        <w:spacing w:line="360" w:lineRule="auto"/>
        <w:ind w:left="640" w:hanging="640"/>
        <w:rPr>
          <w:rFonts w:cs="Arial"/>
          <w:noProof/>
        </w:rPr>
      </w:pPr>
      <w:r w:rsidRPr="00124FBA">
        <w:rPr>
          <w:rFonts w:cs="Arial"/>
          <w:noProof/>
        </w:rPr>
        <w:t>3.</w:t>
      </w:r>
      <w:r w:rsidRPr="00124FBA">
        <w:rPr>
          <w:rFonts w:cs="Arial"/>
          <w:noProof/>
        </w:rPr>
        <w:tab/>
        <w:t>Kim DW, Seo JH, Lim SH. Evaluation of ocular surface disease in elderly patients with glaucoma: expression of matrix metalloproteinase-9 in tears. Eye. 2021;35(3):892–900. doi:10.1038/s41433-020-0993-y</w:t>
      </w:r>
    </w:p>
    <w:p w14:paraId="28AAB118" w14:textId="5CFFA363" w:rsidR="00124FBA" w:rsidRDefault="00124FBA" w:rsidP="00124FBA">
      <w:pPr>
        <w:widowControl w:val="0"/>
        <w:spacing w:line="360" w:lineRule="auto"/>
        <w:jc w:val="both"/>
        <w:rPr>
          <w:rFonts w:cs="Arial"/>
        </w:rPr>
      </w:pPr>
      <w:r>
        <w:rPr>
          <w:rFonts w:cs="Arial"/>
        </w:rPr>
        <w:fldChar w:fldCharType="end"/>
      </w:r>
    </w:p>
    <w:p w14:paraId="485A2003" w14:textId="77777777" w:rsidR="00124FBA" w:rsidRDefault="00124FBA" w:rsidP="00124FBA">
      <w:pPr>
        <w:widowControl w:val="0"/>
        <w:spacing w:line="360" w:lineRule="auto"/>
        <w:jc w:val="both"/>
        <w:rPr>
          <w:rFonts w:cs="Arial"/>
        </w:rPr>
      </w:pPr>
    </w:p>
    <w:p w14:paraId="7A7ABDFC" w14:textId="5FBB1F40" w:rsidR="00EE0017" w:rsidRPr="00B915E4" w:rsidRDefault="00EE0017" w:rsidP="00124FBA">
      <w:pPr>
        <w:widowControl w:val="0"/>
        <w:spacing w:line="360" w:lineRule="auto"/>
        <w:jc w:val="both"/>
        <w:rPr>
          <w:rFonts w:cs="Arial"/>
        </w:rPr>
      </w:pPr>
      <w:r w:rsidRPr="00B915E4">
        <w:rPr>
          <w:rFonts w:cs="Arial"/>
          <w:b/>
          <w:bCs/>
        </w:rPr>
        <w:lastRenderedPageBreak/>
        <w:t>Table 1</w:t>
      </w:r>
      <w:r w:rsidRPr="00B915E4">
        <w:rPr>
          <w:rFonts w:cs="Arial"/>
        </w:rPr>
        <w:t xml:space="preserve"> </w:t>
      </w:r>
      <w:r w:rsidRPr="00B915E4">
        <w:rPr>
          <w:rFonts w:cs="Arial"/>
          <w:color w:val="FF0000"/>
        </w:rPr>
        <w:t>[Table titles do not end with a full</w:t>
      </w:r>
      <w:r w:rsidR="00E021BA" w:rsidRPr="00B915E4">
        <w:rPr>
          <w:rFonts w:cs="Arial"/>
          <w:color w:val="FF0000"/>
        </w:rPr>
        <w:t xml:space="preserve"> </w:t>
      </w:r>
      <w:r w:rsidRPr="00B915E4">
        <w:rPr>
          <w:rFonts w:cs="Arial"/>
          <w:color w:val="FF0000"/>
        </w:rPr>
        <w:t>stop</w:t>
      </w:r>
      <w:r w:rsidR="00BB027B" w:rsidRPr="00B915E4">
        <w:rPr>
          <w:rFonts w:cs="Arial"/>
          <w:color w:val="FF0000"/>
        </w:rPr>
        <w:t>.]</w:t>
      </w:r>
    </w:p>
    <w:p w14:paraId="51D76C99" w14:textId="77777777" w:rsidR="00EE0017" w:rsidRPr="00B915E4" w:rsidRDefault="00EE0017" w:rsidP="00124FBA">
      <w:pPr>
        <w:widowControl w:val="0"/>
        <w:spacing w:line="360" w:lineRule="auto"/>
        <w:jc w:val="both"/>
        <w:rPr>
          <w:rFonts w:cs="Arial"/>
        </w:rPr>
      </w:pPr>
    </w:p>
    <w:tbl>
      <w:tblPr>
        <w:tblW w:w="0" w:type="auto"/>
        <w:tblInd w:w="55" w:type="dxa"/>
        <w:tblBorders>
          <w:top w:val="single" w:sz="2" w:space="0" w:color="000000"/>
          <w:bottom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4150"/>
        <w:gridCol w:w="1380"/>
        <w:gridCol w:w="1510"/>
        <w:gridCol w:w="1600"/>
      </w:tblGrid>
      <w:tr w:rsidR="00EE0017" w:rsidRPr="00B915E4" w14:paraId="75FCF44F" w14:textId="77777777" w:rsidTr="00EE53D9">
        <w:tc>
          <w:tcPr>
            <w:tcW w:w="4150" w:type="dxa"/>
            <w:tcBorders>
              <w:top w:val="single" w:sz="2" w:space="0" w:color="000000"/>
              <w:bottom w:val="single" w:sz="4" w:space="0" w:color="auto"/>
            </w:tcBorders>
          </w:tcPr>
          <w:p w14:paraId="506E13C1" w14:textId="77777777" w:rsidR="00EE0017" w:rsidRPr="00B915E4" w:rsidRDefault="00EE0017" w:rsidP="00124FBA">
            <w:pPr>
              <w:widowControl w:val="0"/>
              <w:spacing w:line="360" w:lineRule="auto"/>
              <w:jc w:val="both"/>
              <w:rPr>
                <w:rFonts w:cs="Arial"/>
              </w:rPr>
            </w:pPr>
          </w:p>
        </w:tc>
        <w:tc>
          <w:tcPr>
            <w:tcW w:w="1380" w:type="dxa"/>
            <w:tcBorders>
              <w:top w:val="single" w:sz="2" w:space="0" w:color="000000"/>
              <w:bottom w:val="single" w:sz="4" w:space="0" w:color="auto"/>
            </w:tcBorders>
          </w:tcPr>
          <w:p w14:paraId="29F8BBB7" w14:textId="77777777" w:rsidR="00EE0017" w:rsidRPr="00B915E4" w:rsidRDefault="00EE0017" w:rsidP="00124FBA">
            <w:pPr>
              <w:spacing w:line="360" w:lineRule="auto"/>
              <w:jc w:val="both"/>
            </w:pPr>
          </w:p>
        </w:tc>
        <w:tc>
          <w:tcPr>
            <w:tcW w:w="1510" w:type="dxa"/>
            <w:tcBorders>
              <w:top w:val="single" w:sz="2" w:space="0" w:color="000000"/>
              <w:bottom w:val="single" w:sz="4" w:space="0" w:color="auto"/>
            </w:tcBorders>
          </w:tcPr>
          <w:p w14:paraId="464624D6" w14:textId="77777777" w:rsidR="00EE0017" w:rsidRPr="00B915E4" w:rsidRDefault="00EE0017" w:rsidP="00124FBA">
            <w:pPr>
              <w:spacing w:line="360" w:lineRule="auto"/>
              <w:jc w:val="both"/>
            </w:pPr>
          </w:p>
        </w:tc>
        <w:tc>
          <w:tcPr>
            <w:tcW w:w="1600" w:type="dxa"/>
            <w:tcBorders>
              <w:top w:val="single" w:sz="2" w:space="0" w:color="000000"/>
              <w:bottom w:val="single" w:sz="4" w:space="0" w:color="auto"/>
            </w:tcBorders>
          </w:tcPr>
          <w:p w14:paraId="0BFFF8EB" w14:textId="77777777" w:rsidR="00EE0017" w:rsidRPr="00B915E4" w:rsidRDefault="00EE0017" w:rsidP="00124FBA">
            <w:pPr>
              <w:spacing w:line="360" w:lineRule="auto"/>
              <w:jc w:val="both"/>
            </w:pPr>
          </w:p>
        </w:tc>
      </w:tr>
      <w:tr w:rsidR="00EE0017" w:rsidRPr="00B915E4" w14:paraId="11AE400E" w14:textId="77777777" w:rsidTr="00EE53D9">
        <w:tc>
          <w:tcPr>
            <w:tcW w:w="4150" w:type="dxa"/>
            <w:tcBorders>
              <w:top w:val="single" w:sz="4" w:space="0" w:color="auto"/>
            </w:tcBorders>
          </w:tcPr>
          <w:p w14:paraId="04356999" w14:textId="77777777" w:rsidR="00EE0017" w:rsidRPr="00B915E4" w:rsidRDefault="00EE0017" w:rsidP="00124FBA">
            <w:pPr>
              <w:widowControl w:val="0"/>
              <w:spacing w:line="360" w:lineRule="auto"/>
              <w:jc w:val="both"/>
              <w:rPr>
                <w:rFonts w:cs="Arial"/>
              </w:rPr>
            </w:pPr>
          </w:p>
        </w:tc>
        <w:tc>
          <w:tcPr>
            <w:tcW w:w="1380" w:type="dxa"/>
            <w:tcBorders>
              <w:top w:val="single" w:sz="4" w:space="0" w:color="auto"/>
            </w:tcBorders>
          </w:tcPr>
          <w:p w14:paraId="1020BF78" w14:textId="77777777" w:rsidR="00EE0017" w:rsidRPr="00B915E4" w:rsidRDefault="00EE0017" w:rsidP="00124FBA">
            <w:pPr>
              <w:spacing w:line="360" w:lineRule="auto"/>
              <w:jc w:val="both"/>
            </w:pPr>
          </w:p>
        </w:tc>
        <w:tc>
          <w:tcPr>
            <w:tcW w:w="1510" w:type="dxa"/>
            <w:tcBorders>
              <w:top w:val="single" w:sz="4" w:space="0" w:color="auto"/>
            </w:tcBorders>
          </w:tcPr>
          <w:p w14:paraId="535E0A80" w14:textId="77777777" w:rsidR="00EE0017" w:rsidRPr="00B915E4" w:rsidRDefault="00EE0017" w:rsidP="00124FBA">
            <w:pPr>
              <w:spacing w:line="360" w:lineRule="auto"/>
              <w:jc w:val="both"/>
            </w:pPr>
          </w:p>
        </w:tc>
        <w:tc>
          <w:tcPr>
            <w:tcW w:w="1600" w:type="dxa"/>
            <w:tcBorders>
              <w:top w:val="single" w:sz="4" w:space="0" w:color="auto"/>
            </w:tcBorders>
          </w:tcPr>
          <w:p w14:paraId="59C5BB46" w14:textId="77777777" w:rsidR="00EE0017" w:rsidRPr="00B915E4" w:rsidRDefault="00EE0017" w:rsidP="00124FBA">
            <w:pPr>
              <w:spacing w:line="360" w:lineRule="auto"/>
              <w:jc w:val="both"/>
            </w:pPr>
          </w:p>
        </w:tc>
      </w:tr>
      <w:tr w:rsidR="00EE0017" w:rsidRPr="00B915E4" w14:paraId="060BFDA7" w14:textId="77777777" w:rsidTr="00EE53D9">
        <w:tc>
          <w:tcPr>
            <w:tcW w:w="4150" w:type="dxa"/>
          </w:tcPr>
          <w:p w14:paraId="64DC0178" w14:textId="77777777" w:rsidR="00EE0017" w:rsidRPr="00B915E4" w:rsidRDefault="00EE0017" w:rsidP="00124FBA">
            <w:pPr>
              <w:widowControl w:val="0"/>
              <w:spacing w:line="360" w:lineRule="auto"/>
              <w:jc w:val="both"/>
              <w:rPr>
                <w:rFonts w:cs="Arial"/>
              </w:rPr>
            </w:pPr>
          </w:p>
        </w:tc>
        <w:tc>
          <w:tcPr>
            <w:tcW w:w="1380" w:type="dxa"/>
          </w:tcPr>
          <w:p w14:paraId="6731551F" w14:textId="77777777" w:rsidR="00EE0017" w:rsidRPr="00B915E4" w:rsidRDefault="00EE0017" w:rsidP="00124FBA">
            <w:pPr>
              <w:spacing w:line="360" w:lineRule="auto"/>
              <w:jc w:val="both"/>
            </w:pPr>
          </w:p>
        </w:tc>
        <w:tc>
          <w:tcPr>
            <w:tcW w:w="1510" w:type="dxa"/>
          </w:tcPr>
          <w:p w14:paraId="6A9B821E" w14:textId="77777777" w:rsidR="00EE0017" w:rsidRPr="00B915E4" w:rsidRDefault="00EE0017" w:rsidP="00124FBA">
            <w:pPr>
              <w:spacing w:line="360" w:lineRule="auto"/>
              <w:jc w:val="both"/>
            </w:pPr>
          </w:p>
        </w:tc>
        <w:tc>
          <w:tcPr>
            <w:tcW w:w="1600" w:type="dxa"/>
          </w:tcPr>
          <w:p w14:paraId="6ADB9C67" w14:textId="77777777" w:rsidR="00EE0017" w:rsidRPr="00B915E4" w:rsidRDefault="00EE0017" w:rsidP="00124FBA">
            <w:pPr>
              <w:spacing w:line="360" w:lineRule="auto"/>
              <w:jc w:val="both"/>
            </w:pPr>
          </w:p>
        </w:tc>
      </w:tr>
      <w:tr w:rsidR="00EE0017" w:rsidRPr="00B915E4" w14:paraId="66C777DD" w14:textId="77777777" w:rsidTr="00EE53D9">
        <w:tc>
          <w:tcPr>
            <w:tcW w:w="4150" w:type="dxa"/>
          </w:tcPr>
          <w:p w14:paraId="150EA83E" w14:textId="77777777" w:rsidR="00EE0017" w:rsidRPr="00B915E4" w:rsidRDefault="00EE0017" w:rsidP="00124FBA">
            <w:pPr>
              <w:widowControl w:val="0"/>
              <w:spacing w:line="360" w:lineRule="auto"/>
              <w:jc w:val="both"/>
              <w:rPr>
                <w:rFonts w:cs="Arial"/>
              </w:rPr>
            </w:pPr>
          </w:p>
        </w:tc>
        <w:tc>
          <w:tcPr>
            <w:tcW w:w="1380" w:type="dxa"/>
          </w:tcPr>
          <w:p w14:paraId="6E590B51" w14:textId="77777777" w:rsidR="00EE0017" w:rsidRPr="00B915E4" w:rsidRDefault="00EE0017" w:rsidP="00124FBA">
            <w:pPr>
              <w:spacing w:line="360" w:lineRule="auto"/>
              <w:jc w:val="both"/>
            </w:pPr>
          </w:p>
        </w:tc>
        <w:tc>
          <w:tcPr>
            <w:tcW w:w="1510" w:type="dxa"/>
          </w:tcPr>
          <w:p w14:paraId="6914167D" w14:textId="77777777" w:rsidR="00EE0017" w:rsidRPr="00B915E4" w:rsidRDefault="00EE0017" w:rsidP="00124FBA">
            <w:pPr>
              <w:spacing w:line="360" w:lineRule="auto"/>
              <w:jc w:val="both"/>
            </w:pPr>
          </w:p>
        </w:tc>
        <w:tc>
          <w:tcPr>
            <w:tcW w:w="1600" w:type="dxa"/>
          </w:tcPr>
          <w:p w14:paraId="42AFA130" w14:textId="77777777" w:rsidR="00EE0017" w:rsidRPr="00B915E4" w:rsidRDefault="00EE0017" w:rsidP="00124FBA">
            <w:pPr>
              <w:spacing w:line="360" w:lineRule="auto"/>
              <w:jc w:val="both"/>
            </w:pPr>
          </w:p>
        </w:tc>
      </w:tr>
      <w:tr w:rsidR="00EE0017" w:rsidRPr="00B915E4" w14:paraId="43F0063A" w14:textId="77777777" w:rsidTr="00EE53D9">
        <w:tc>
          <w:tcPr>
            <w:tcW w:w="4150" w:type="dxa"/>
          </w:tcPr>
          <w:p w14:paraId="0D4E59CA" w14:textId="77777777" w:rsidR="00EE0017" w:rsidRPr="00B915E4" w:rsidRDefault="00EE0017" w:rsidP="00124FBA">
            <w:pPr>
              <w:widowControl w:val="0"/>
              <w:spacing w:line="360" w:lineRule="auto"/>
              <w:jc w:val="both"/>
              <w:rPr>
                <w:rFonts w:cs="Arial"/>
              </w:rPr>
            </w:pPr>
          </w:p>
        </w:tc>
        <w:tc>
          <w:tcPr>
            <w:tcW w:w="1380" w:type="dxa"/>
          </w:tcPr>
          <w:p w14:paraId="11D76191" w14:textId="77777777" w:rsidR="00EE0017" w:rsidRPr="00B915E4" w:rsidRDefault="00EE0017" w:rsidP="00124FBA">
            <w:pPr>
              <w:spacing w:line="360" w:lineRule="auto"/>
              <w:jc w:val="both"/>
            </w:pPr>
          </w:p>
        </w:tc>
        <w:tc>
          <w:tcPr>
            <w:tcW w:w="1510" w:type="dxa"/>
          </w:tcPr>
          <w:p w14:paraId="0EC6C096" w14:textId="77777777" w:rsidR="00EE0017" w:rsidRPr="00B915E4" w:rsidRDefault="00EE0017" w:rsidP="00124FBA">
            <w:pPr>
              <w:spacing w:line="360" w:lineRule="auto"/>
              <w:jc w:val="both"/>
            </w:pPr>
          </w:p>
        </w:tc>
        <w:tc>
          <w:tcPr>
            <w:tcW w:w="1600" w:type="dxa"/>
          </w:tcPr>
          <w:p w14:paraId="79D6E3D9" w14:textId="77777777" w:rsidR="00EE0017" w:rsidRPr="00B915E4" w:rsidRDefault="00EE0017" w:rsidP="00124FBA">
            <w:pPr>
              <w:spacing w:line="360" w:lineRule="auto"/>
              <w:jc w:val="both"/>
            </w:pPr>
          </w:p>
        </w:tc>
      </w:tr>
      <w:tr w:rsidR="00EE0017" w:rsidRPr="00B915E4" w14:paraId="13B147FC" w14:textId="77777777" w:rsidTr="00EE53D9">
        <w:tc>
          <w:tcPr>
            <w:tcW w:w="4150" w:type="dxa"/>
          </w:tcPr>
          <w:p w14:paraId="6A2BA56D" w14:textId="77777777" w:rsidR="00EE0017" w:rsidRPr="00B915E4" w:rsidRDefault="00EE0017" w:rsidP="00124FBA">
            <w:pPr>
              <w:widowControl w:val="0"/>
              <w:spacing w:line="360" w:lineRule="auto"/>
              <w:jc w:val="both"/>
              <w:rPr>
                <w:rFonts w:cs="Arial"/>
              </w:rPr>
            </w:pPr>
          </w:p>
        </w:tc>
        <w:tc>
          <w:tcPr>
            <w:tcW w:w="1380" w:type="dxa"/>
          </w:tcPr>
          <w:p w14:paraId="277635F1" w14:textId="77777777" w:rsidR="00EE0017" w:rsidRPr="00B915E4" w:rsidRDefault="00EE0017" w:rsidP="00124FBA">
            <w:pPr>
              <w:spacing w:line="360" w:lineRule="auto"/>
              <w:jc w:val="both"/>
            </w:pPr>
          </w:p>
        </w:tc>
        <w:tc>
          <w:tcPr>
            <w:tcW w:w="1510" w:type="dxa"/>
          </w:tcPr>
          <w:p w14:paraId="7D00353D" w14:textId="77777777" w:rsidR="00EE0017" w:rsidRPr="00B915E4" w:rsidRDefault="00EE0017" w:rsidP="00124FBA">
            <w:pPr>
              <w:spacing w:line="360" w:lineRule="auto"/>
              <w:jc w:val="both"/>
            </w:pPr>
          </w:p>
        </w:tc>
        <w:tc>
          <w:tcPr>
            <w:tcW w:w="1600" w:type="dxa"/>
          </w:tcPr>
          <w:p w14:paraId="0C076B6F" w14:textId="77777777" w:rsidR="00EE0017" w:rsidRPr="00B915E4" w:rsidRDefault="00EE0017" w:rsidP="00124FBA">
            <w:pPr>
              <w:spacing w:line="360" w:lineRule="auto"/>
              <w:jc w:val="both"/>
            </w:pPr>
          </w:p>
        </w:tc>
      </w:tr>
      <w:tr w:rsidR="00EE0017" w:rsidRPr="00B915E4" w14:paraId="11C94AD7" w14:textId="77777777" w:rsidTr="00EE53D9">
        <w:tc>
          <w:tcPr>
            <w:tcW w:w="4150" w:type="dxa"/>
          </w:tcPr>
          <w:p w14:paraId="13234D0A" w14:textId="77777777" w:rsidR="00EE0017" w:rsidRPr="00B915E4" w:rsidRDefault="00EE0017" w:rsidP="00124FBA">
            <w:pPr>
              <w:widowControl w:val="0"/>
              <w:spacing w:line="360" w:lineRule="auto"/>
              <w:jc w:val="both"/>
              <w:rPr>
                <w:rFonts w:cs="Arial"/>
              </w:rPr>
            </w:pPr>
          </w:p>
        </w:tc>
        <w:tc>
          <w:tcPr>
            <w:tcW w:w="1380" w:type="dxa"/>
          </w:tcPr>
          <w:p w14:paraId="4C4F3ED7" w14:textId="77777777" w:rsidR="00EE0017" w:rsidRPr="00B915E4" w:rsidRDefault="00EE0017" w:rsidP="00124FBA">
            <w:pPr>
              <w:spacing w:line="360" w:lineRule="auto"/>
              <w:jc w:val="both"/>
            </w:pPr>
          </w:p>
        </w:tc>
        <w:tc>
          <w:tcPr>
            <w:tcW w:w="1510" w:type="dxa"/>
          </w:tcPr>
          <w:p w14:paraId="172A9F84" w14:textId="77777777" w:rsidR="00EE0017" w:rsidRPr="00B915E4" w:rsidRDefault="00EE0017" w:rsidP="00124FBA">
            <w:pPr>
              <w:spacing w:line="360" w:lineRule="auto"/>
              <w:jc w:val="both"/>
            </w:pPr>
          </w:p>
        </w:tc>
        <w:tc>
          <w:tcPr>
            <w:tcW w:w="1600" w:type="dxa"/>
          </w:tcPr>
          <w:p w14:paraId="59364386" w14:textId="77777777" w:rsidR="00EE0017" w:rsidRPr="00B915E4" w:rsidRDefault="00EE0017" w:rsidP="00124FBA">
            <w:pPr>
              <w:spacing w:line="360" w:lineRule="auto"/>
              <w:jc w:val="both"/>
            </w:pPr>
          </w:p>
        </w:tc>
      </w:tr>
    </w:tbl>
    <w:p w14:paraId="7248E7CE" w14:textId="77777777" w:rsidR="00EE0017" w:rsidRPr="00B915E4" w:rsidRDefault="00EE0017" w:rsidP="00124FBA">
      <w:pPr>
        <w:widowControl w:val="0"/>
        <w:spacing w:line="360" w:lineRule="auto"/>
        <w:jc w:val="both"/>
        <w:rPr>
          <w:rFonts w:cs="Arial"/>
          <w:szCs w:val="20"/>
        </w:rPr>
      </w:pPr>
    </w:p>
    <w:p w14:paraId="625A4E8D" w14:textId="77777777" w:rsidR="000B2BC9" w:rsidRPr="00B915E4" w:rsidRDefault="000B2BC9" w:rsidP="00124FBA">
      <w:pPr>
        <w:widowControl w:val="0"/>
        <w:spacing w:line="360" w:lineRule="auto"/>
        <w:jc w:val="both"/>
        <w:rPr>
          <w:rFonts w:cs="Arial"/>
          <w:b/>
          <w:bCs/>
        </w:rPr>
      </w:pPr>
    </w:p>
    <w:p w14:paraId="3D846B5D" w14:textId="77777777" w:rsidR="000B2BC9" w:rsidRPr="00B915E4" w:rsidRDefault="000B2BC9" w:rsidP="00124FBA">
      <w:pPr>
        <w:widowControl w:val="0"/>
        <w:spacing w:line="360" w:lineRule="auto"/>
        <w:jc w:val="both"/>
        <w:rPr>
          <w:rFonts w:cs="Arial"/>
          <w:b/>
          <w:bCs/>
        </w:rPr>
      </w:pPr>
    </w:p>
    <w:p w14:paraId="7EE94815" w14:textId="5567FE9B" w:rsidR="00FF6EA8" w:rsidRPr="00124FBA" w:rsidRDefault="00EE0017" w:rsidP="00124FBA">
      <w:pPr>
        <w:widowControl w:val="0"/>
        <w:spacing w:line="360" w:lineRule="auto"/>
        <w:jc w:val="both"/>
        <w:rPr>
          <w:rFonts w:cs="Arial"/>
          <w:color w:val="FF0000"/>
        </w:rPr>
      </w:pPr>
      <w:r w:rsidRPr="00B915E4">
        <w:rPr>
          <w:rFonts w:cs="Arial"/>
          <w:b/>
          <w:bCs/>
        </w:rPr>
        <w:t>Figure 1</w:t>
      </w:r>
      <w:r w:rsidRPr="00B915E4">
        <w:rPr>
          <w:rFonts w:cs="Arial"/>
        </w:rPr>
        <w:t xml:space="preserve"> </w:t>
      </w:r>
      <w:r w:rsidRPr="00B915E4">
        <w:rPr>
          <w:rFonts w:cs="Arial"/>
          <w:color w:val="FF0000"/>
        </w:rPr>
        <w:t xml:space="preserve">[Title of figure and ends in a full stop. Please see </w:t>
      </w:r>
      <w:hyperlink r:id="rId8" w:history="1">
        <w:r w:rsidR="00416C1A" w:rsidRPr="00B915E4">
          <w:rPr>
            <w:rStyle w:val="Hyperlink"/>
            <w:rFonts w:cs="Arial"/>
          </w:rPr>
          <w:t>Figures and tables</w:t>
        </w:r>
      </w:hyperlink>
      <w:r w:rsidR="00600B5C" w:rsidRPr="00B915E4">
        <w:rPr>
          <w:color w:val="FF0000"/>
        </w:rPr>
        <w:t xml:space="preserve"> </w:t>
      </w:r>
      <w:r w:rsidRPr="00B915E4">
        <w:rPr>
          <w:rFonts w:cs="Arial"/>
          <w:color w:val="FF0000"/>
        </w:rPr>
        <w:t>for our Figure requirements.]</w:t>
      </w:r>
    </w:p>
    <w:sectPr w:rsidR="00FF6EA8" w:rsidRPr="00124FBA" w:rsidSect="00C94612">
      <w:footerReference w:type="even" r:id="rId9"/>
      <w:footerReference w:type="default" r:id="rId10"/>
      <w:footerReference w:type="first" r:id="rId11"/>
      <w:pgSz w:w="12240" w:h="15840"/>
      <w:pgMar w:top="1440" w:right="1800" w:bottom="1440" w:left="1800"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53EBD" w14:textId="77777777" w:rsidR="003D530B" w:rsidRPr="00B915E4" w:rsidRDefault="003D530B">
      <w:r w:rsidRPr="00B915E4">
        <w:separator/>
      </w:r>
    </w:p>
  </w:endnote>
  <w:endnote w:type="continuationSeparator" w:id="0">
    <w:p w14:paraId="7409D090" w14:textId="77777777" w:rsidR="003D530B" w:rsidRPr="00B915E4" w:rsidRDefault="003D530B">
      <w:r w:rsidRPr="00B91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89816" w14:textId="77777777" w:rsidR="006C5368" w:rsidRPr="00B915E4" w:rsidRDefault="006C5368" w:rsidP="00FF2660">
    <w:pPr>
      <w:pStyle w:val="Footer"/>
      <w:framePr w:wrap="around" w:vAnchor="text" w:hAnchor="margin" w:xAlign="center" w:y="1"/>
      <w:rPr>
        <w:rStyle w:val="PageNumber"/>
      </w:rPr>
    </w:pPr>
    <w:r w:rsidRPr="00B915E4">
      <w:rPr>
        <w:rStyle w:val="PageNumber"/>
      </w:rPr>
      <w:fldChar w:fldCharType="begin"/>
    </w:r>
    <w:r w:rsidRPr="00B915E4">
      <w:rPr>
        <w:rStyle w:val="PageNumber"/>
      </w:rPr>
      <w:instrText xml:space="preserve">PAGE  </w:instrText>
    </w:r>
    <w:r w:rsidRPr="00B915E4">
      <w:rPr>
        <w:rStyle w:val="PageNumber"/>
      </w:rPr>
      <w:fldChar w:fldCharType="end"/>
    </w:r>
  </w:p>
  <w:p w14:paraId="2CAF2E2E" w14:textId="77777777" w:rsidR="006C5368" w:rsidRPr="00B915E4" w:rsidRDefault="006C5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67A7" w14:textId="6FB5C562" w:rsidR="006C5368" w:rsidRPr="00B915E4" w:rsidRDefault="00D82CEA" w:rsidP="00FF2660">
    <w:pPr>
      <w:pStyle w:val="Footer"/>
      <w:framePr w:wrap="around" w:vAnchor="text" w:hAnchor="margin" w:xAlign="center" w:y="1"/>
      <w:rPr>
        <w:rStyle w:val="PageNumber"/>
      </w:rPr>
    </w:pPr>
    <w:r w:rsidRPr="00B915E4">
      <w:rPr>
        <w:noProof/>
      </w:rPr>
      <mc:AlternateContent>
        <mc:Choice Requires="wps">
          <w:drawing>
            <wp:anchor distT="0" distB="0" distL="114300" distR="114300" simplePos="0" relativeHeight="251657216" behindDoc="0" locked="0" layoutInCell="0" allowOverlap="1" wp14:anchorId="7AB8E50F" wp14:editId="33DE3C22">
              <wp:simplePos x="0" y="0"/>
              <wp:positionH relativeFrom="page">
                <wp:posOffset>0</wp:posOffset>
              </wp:positionH>
              <wp:positionV relativeFrom="page">
                <wp:posOffset>9603740</wp:posOffset>
              </wp:positionV>
              <wp:extent cx="7772400" cy="264160"/>
              <wp:effectExtent l="0" t="2540" r="0" b="0"/>
              <wp:wrapNone/>
              <wp:docPr id="622757308" name="MSIPCM8ef54de2a7a4d03c423a990a" descr="{&quot;HashCode&quot;:-1348403003,&quot;Height&quot;:792.0,&quot;Width&quot;:612.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8E50F" id="_x0000_t202" coordsize="21600,21600" o:spt="202" path="m,l,21600r21600,l21600,xe">
              <v:stroke joinstyle="miter"/>
              <v:path gradientshapeok="t" o:connecttype="rect"/>
            </v:shapetype>
            <v:shape id="MSIPCM8ef54de2a7a4d03c423a990a" o:spid="_x0000_s1026" type="#_x0000_t202" alt="{&quot;HashCode&quot;:-1348403003,&quot;Height&quot;:792.0,&quot;Width&quot;:612.0,&quot;Placement&quot;:&quot;Footer&quot;,&quot;Index&quot;:&quot;Primary&quot;,&quot;Section&quot;:1,&quot;Top&quot;:0.0,&quot;Left&quot;:0.0}" style="position:absolute;margin-left:0;margin-top:756.2pt;width:612pt;height:20.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" o:allowincell="f" filled="f" stroked="f">
              <v:textbox inset="20pt,0,,0">
                <w:txbxContent>
                  <w:p w14:paraId="5CBE7705" w14:textId="11E8F27B" w:rsidR="00740F67" w:rsidRPr="00B915E4" w:rsidRDefault="00740F67" w:rsidP="00740F67">
                    <w:pPr>
                      <w:rPr>
                        <w:rFonts w:ascii="Rockwell" w:hAnsi="Rockwell"/>
                        <w:color w:val="0078D7"/>
                        <w:sz w:val="18"/>
                      </w:rPr>
                    </w:pPr>
                    <w:r w:rsidRPr="00B915E4">
                      <w:rPr>
                        <w:rFonts w:ascii="Rockwell" w:hAnsi="Rockwell"/>
                        <w:color w:val="0078D7"/>
                        <w:sz w:val="18"/>
                      </w:rPr>
                      <w:t>Information Classification: General</w:t>
                    </w:r>
                  </w:p>
                </w:txbxContent>
              </v:textbox>
              <w10:wrap anchorx="page" anchory="page"/>
            </v:shape>
          </w:pict>
        </mc:Fallback>
      </mc:AlternateContent>
    </w:r>
    <w:r w:rsidR="006C5368" w:rsidRPr="00B915E4">
      <w:rPr>
        <w:rStyle w:val="PageNumber"/>
      </w:rPr>
      <w:fldChar w:fldCharType="begin"/>
    </w:r>
    <w:r w:rsidR="006C5368" w:rsidRPr="00B915E4">
      <w:rPr>
        <w:rStyle w:val="PageNumber"/>
      </w:rPr>
      <w:instrText xml:space="preserve">PAGE  </w:instrText>
    </w:r>
    <w:r w:rsidR="006C5368" w:rsidRPr="00B915E4">
      <w:rPr>
        <w:rStyle w:val="PageNumber"/>
      </w:rPr>
      <w:fldChar w:fldCharType="separate"/>
    </w:r>
    <w:r w:rsidR="00C94612" w:rsidRPr="00B915E4">
      <w:rPr>
        <w:rStyle w:val="PageNumber"/>
      </w:rPr>
      <w:t>5</w:t>
    </w:r>
    <w:r w:rsidR="006C5368" w:rsidRPr="00B915E4">
      <w:rPr>
        <w:rStyle w:val="PageNumber"/>
      </w:rPr>
      <w:fldChar w:fldCharType="end"/>
    </w:r>
  </w:p>
  <w:p w14:paraId="57E037CD" w14:textId="77777777" w:rsidR="006C5368" w:rsidRPr="00B915E4" w:rsidRDefault="006C53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E9367" w14:textId="2D5073CE" w:rsidR="00740F67" w:rsidRPr="00B915E4" w:rsidRDefault="00D82CEA">
    <w:pPr>
      <w:pStyle w:val="Footer"/>
    </w:pPr>
    <w:r w:rsidRPr="00B915E4">
      <w:rPr>
        <w:noProof/>
      </w:rPr>
      <mc:AlternateContent>
        <mc:Choice Requires="wps">
          <w:drawing>
            <wp:anchor distT="0" distB="0" distL="114300" distR="114300" simplePos="0" relativeHeight="251658240" behindDoc="0" locked="0" layoutInCell="0" allowOverlap="1" wp14:anchorId="2D742D44" wp14:editId="27777857">
              <wp:simplePos x="0" y="0"/>
              <wp:positionH relativeFrom="page">
                <wp:posOffset>0</wp:posOffset>
              </wp:positionH>
              <wp:positionV relativeFrom="page">
                <wp:posOffset>9603740</wp:posOffset>
              </wp:positionV>
              <wp:extent cx="7772400" cy="264160"/>
              <wp:effectExtent l="0" t="2540" r="0" b="0"/>
              <wp:wrapNone/>
              <wp:docPr id="1861909695" name="MSIPCM71df4afb82ef22201046dfa6" descr="{&quot;HashCode&quot;:-1348403003,&quot;Height&quot;:792.0,&quot;Width&quot;:612.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64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858B6" w14:textId="5A15EAC7" w:rsidR="00740F67" w:rsidRPr="00B915E4" w:rsidRDefault="00740F67" w:rsidP="00740F67">
                          <w:pPr>
                            <w:rPr>
                              <w:rFonts w:ascii="Rockwell" w:hAnsi="Rockwell"/>
                              <w:color w:val="0078D7"/>
                              <w:sz w:val="18"/>
                            </w:rPr>
                          </w:pPr>
                        </w:p>
                      </w:txbxContent>
                    </wps:txbx>
                    <wps:bodyPr rot="0" vert="horz" wrap="square" lIns="25400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2D742D44" id="_x0000_t202" coordsize="21600,21600" o:spt="202" path="m,l,21600r21600,l21600,xe">
              <v:stroke joinstyle="miter"/>
              <v:path gradientshapeok="t" o:connecttype="rect"/>
            </v:shapetype>
            <v:shape id="MSIPCM71df4afb82ef22201046dfa6" o:spid="_x0000_s1027" type="#_x0000_t202" alt="{&quot;HashCode&quot;:-1348403003,&quot;Height&quot;:792.0,&quot;Width&quot;:612.0,&quot;Placement&quot;:&quot;Footer&quot;,&quot;Index&quot;:&quot;FirstPage&quot;,&quot;Section&quot;:1,&quot;Top&quot;:0.0,&quot;Left&quot;:0.0}" style="position:absolute;margin-left:0;margin-top:756.2pt;width:612pt;height:20.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" o:allowincell="f" filled="f" stroked="f">
              <v:textbox inset="20pt,0,,0">
                <w:txbxContent>
                  <w:p w14:paraId="640858B6" w14:textId="5A15EAC7" w:rsidR="00740F67" w:rsidRPr="00B915E4" w:rsidRDefault="00740F67" w:rsidP="00740F67">
                    <w:pPr>
                      <w:rPr>
                        <w:rFonts w:ascii="Rockwell" w:hAnsi="Rockwell"/>
                        <w:color w:val="0078D7"/>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11727" w14:textId="77777777" w:rsidR="003D530B" w:rsidRPr="00B915E4" w:rsidRDefault="003D530B">
      <w:r w:rsidRPr="00B915E4">
        <w:separator/>
      </w:r>
    </w:p>
  </w:footnote>
  <w:footnote w:type="continuationSeparator" w:id="0">
    <w:p w14:paraId="3803DD7E" w14:textId="77777777" w:rsidR="003D530B" w:rsidRPr="00B915E4" w:rsidRDefault="003D530B">
      <w:r w:rsidRPr="00B915E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03DA"/>
    <w:multiLevelType w:val="hybridMultilevel"/>
    <w:tmpl w:val="6DC0CA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CC6603A"/>
    <w:multiLevelType w:val="hybridMultilevel"/>
    <w:tmpl w:val="A1A4AB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1D96842"/>
    <w:multiLevelType w:val="hybridMultilevel"/>
    <w:tmpl w:val="37B8F894"/>
    <w:lvl w:ilvl="0" w:tplc="DEAC301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440B8E"/>
    <w:multiLevelType w:val="multilevel"/>
    <w:tmpl w:val="5F303E74"/>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9617AF9"/>
    <w:multiLevelType w:val="hybridMultilevel"/>
    <w:tmpl w:val="DF0C7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521476"/>
    <w:multiLevelType w:val="hybridMultilevel"/>
    <w:tmpl w:val="3F6C727A"/>
    <w:lvl w:ilvl="0" w:tplc="2F30AAA6">
      <w:start w:val="1"/>
      <w:numFmt w:val="decimal"/>
      <w:lvlText w:val="%1."/>
      <w:lvlJc w:val="left"/>
      <w:pPr>
        <w:tabs>
          <w:tab w:val="num" w:pos="720"/>
        </w:tabs>
        <w:ind w:left="720" w:hanging="360"/>
      </w:pPr>
      <w:rPr>
        <w:rFonts w:hint="default"/>
        <w:b w:val="0"/>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5811063">
    <w:abstractNumId w:val="1"/>
  </w:num>
  <w:num w:numId="2" w16cid:durableId="270280036">
    <w:abstractNumId w:val="2"/>
  </w:num>
  <w:num w:numId="3" w16cid:durableId="709231974">
    <w:abstractNumId w:val="5"/>
  </w:num>
  <w:num w:numId="4" w16cid:durableId="1854609451">
    <w:abstractNumId w:val="3"/>
  </w:num>
  <w:num w:numId="5" w16cid:durableId="693575561">
    <w:abstractNumId w:val="0"/>
  </w:num>
  <w:num w:numId="6" w16cid:durableId="10419073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ibraries" w:val="&lt;ENLibraries&gt;&lt;Libraries&gt;&lt;item&gt;Contraceptives Implantable-Converted.enl&lt;/item&gt;&lt;/Libraries&gt;&lt;/ENLibraries&gt;"/>
  </w:docVars>
  <w:rsids>
    <w:rsidRoot w:val="00B30BC3"/>
    <w:rsid w:val="00006E2A"/>
    <w:rsid w:val="00033695"/>
    <w:rsid w:val="000342A0"/>
    <w:rsid w:val="00035CCC"/>
    <w:rsid w:val="00043C1E"/>
    <w:rsid w:val="0005257A"/>
    <w:rsid w:val="00054361"/>
    <w:rsid w:val="00062025"/>
    <w:rsid w:val="000666AF"/>
    <w:rsid w:val="0007252D"/>
    <w:rsid w:val="000774B1"/>
    <w:rsid w:val="0008401B"/>
    <w:rsid w:val="00087F9B"/>
    <w:rsid w:val="000A4388"/>
    <w:rsid w:val="000B2BC9"/>
    <w:rsid w:val="000C59ED"/>
    <w:rsid w:val="000D3E37"/>
    <w:rsid w:val="000D5360"/>
    <w:rsid w:val="000E6B48"/>
    <w:rsid w:val="000E7758"/>
    <w:rsid w:val="000F3098"/>
    <w:rsid w:val="00117777"/>
    <w:rsid w:val="00124FBA"/>
    <w:rsid w:val="00127CD5"/>
    <w:rsid w:val="001337FB"/>
    <w:rsid w:val="0017004E"/>
    <w:rsid w:val="00170F20"/>
    <w:rsid w:val="00173279"/>
    <w:rsid w:val="00191F49"/>
    <w:rsid w:val="001E7479"/>
    <w:rsid w:val="00203209"/>
    <w:rsid w:val="00212E22"/>
    <w:rsid w:val="00217D65"/>
    <w:rsid w:val="0022632E"/>
    <w:rsid w:val="00240E76"/>
    <w:rsid w:val="00246A32"/>
    <w:rsid w:val="00270A96"/>
    <w:rsid w:val="00272487"/>
    <w:rsid w:val="00285503"/>
    <w:rsid w:val="00286E82"/>
    <w:rsid w:val="00294CB0"/>
    <w:rsid w:val="002A2D9E"/>
    <w:rsid w:val="002D1A3E"/>
    <w:rsid w:val="002F4012"/>
    <w:rsid w:val="00302402"/>
    <w:rsid w:val="003155A1"/>
    <w:rsid w:val="00320521"/>
    <w:rsid w:val="00324666"/>
    <w:rsid w:val="00342717"/>
    <w:rsid w:val="0037212B"/>
    <w:rsid w:val="0038573C"/>
    <w:rsid w:val="0038598C"/>
    <w:rsid w:val="0039041E"/>
    <w:rsid w:val="003948EC"/>
    <w:rsid w:val="003A6F39"/>
    <w:rsid w:val="003B4083"/>
    <w:rsid w:val="003D530B"/>
    <w:rsid w:val="003D69BD"/>
    <w:rsid w:val="00410570"/>
    <w:rsid w:val="00411796"/>
    <w:rsid w:val="00416C1A"/>
    <w:rsid w:val="0042633D"/>
    <w:rsid w:val="00431388"/>
    <w:rsid w:val="00441D51"/>
    <w:rsid w:val="00473BF1"/>
    <w:rsid w:val="004754C9"/>
    <w:rsid w:val="004B52C5"/>
    <w:rsid w:val="004C5313"/>
    <w:rsid w:val="004C5DB2"/>
    <w:rsid w:val="004E0368"/>
    <w:rsid w:val="004E2F6D"/>
    <w:rsid w:val="004E782D"/>
    <w:rsid w:val="00511DB2"/>
    <w:rsid w:val="00553800"/>
    <w:rsid w:val="00556F09"/>
    <w:rsid w:val="00565970"/>
    <w:rsid w:val="005A6431"/>
    <w:rsid w:val="005E1ECB"/>
    <w:rsid w:val="00600B5C"/>
    <w:rsid w:val="0060400B"/>
    <w:rsid w:val="00611C5F"/>
    <w:rsid w:val="00616A5D"/>
    <w:rsid w:val="0062140C"/>
    <w:rsid w:val="00646CF0"/>
    <w:rsid w:val="00661C2D"/>
    <w:rsid w:val="00662E52"/>
    <w:rsid w:val="00664525"/>
    <w:rsid w:val="00667BDF"/>
    <w:rsid w:val="00680193"/>
    <w:rsid w:val="006C5368"/>
    <w:rsid w:val="006C58F2"/>
    <w:rsid w:val="006C6E88"/>
    <w:rsid w:val="006D0474"/>
    <w:rsid w:val="006D142F"/>
    <w:rsid w:val="006D4AC5"/>
    <w:rsid w:val="006E7713"/>
    <w:rsid w:val="00711171"/>
    <w:rsid w:val="00723455"/>
    <w:rsid w:val="007265D3"/>
    <w:rsid w:val="00740F67"/>
    <w:rsid w:val="00745C2A"/>
    <w:rsid w:val="00753E6B"/>
    <w:rsid w:val="00776A7C"/>
    <w:rsid w:val="00780A29"/>
    <w:rsid w:val="007900DA"/>
    <w:rsid w:val="007A1BDB"/>
    <w:rsid w:val="007A2AB8"/>
    <w:rsid w:val="007A3BEE"/>
    <w:rsid w:val="007C30BC"/>
    <w:rsid w:val="007E39E1"/>
    <w:rsid w:val="007E5D6F"/>
    <w:rsid w:val="007F32DA"/>
    <w:rsid w:val="007F3E8B"/>
    <w:rsid w:val="00827FC5"/>
    <w:rsid w:val="00852799"/>
    <w:rsid w:val="00872BF6"/>
    <w:rsid w:val="0088598F"/>
    <w:rsid w:val="00887016"/>
    <w:rsid w:val="008A08C0"/>
    <w:rsid w:val="008A4036"/>
    <w:rsid w:val="008A52A5"/>
    <w:rsid w:val="008B697C"/>
    <w:rsid w:val="008B7AD5"/>
    <w:rsid w:val="008C361E"/>
    <w:rsid w:val="008E3EA8"/>
    <w:rsid w:val="00900663"/>
    <w:rsid w:val="00901244"/>
    <w:rsid w:val="0091401F"/>
    <w:rsid w:val="009147B3"/>
    <w:rsid w:val="00927DE6"/>
    <w:rsid w:val="009345FC"/>
    <w:rsid w:val="00937F3D"/>
    <w:rsid w:val="00946800"/>
    <w:rsid w:val="009563F4"/>
    <w:rsid w:val="00956C4D"/>
    <w:rsid w:val="009828D3"/>
    <w:rsid w:val="00992CB9"/>
    <w:rsid w:val="009A1F5A"/>
    <w:rsid w:val="009A3534"/>
    <w:rsid w:val="009A4057"/>
    <w:rsid w:val="009B1D49"/>
    <w:rsid w:val="009D3AD0"/>
    <w:rsid w:val="009F0FE2"/>
    <w:rsid w:val="00A06800"/>
    <w:rsid w:val="00A10913"/>
    <w:rsid w:val="00A20FFB"/>
    <w:rsid w:val="00A3756A"/>
    <w:rsid w:val="00A445D7"/>
    <w:rsid w:val="00A526C7"/>
    <w:rsid w:val="00A6170F"/>
    <w:rsid w:val="00A63CD7"/>
    <w:rsid w:val="00A70251"/>
    <w:rsid w:val="00A8178E"/>
    <w:rsid w:val="00AB389E"/>
    <w:rsid w:val="00AB47E4"/>
    <w:rsid w:val="00AC1F93"/>
    <w:rsid w:val="00AC40EE"/>
    <w:rsid w:val="00AC5480"/>
    <w:rsid w:val="00AD76B0"/>
    <w:rsid w:val="00AE5062"/>
    <w:rsid w:val="00B26A6E"/>
    <w:rsid w:val="00B30BC3"/>
    <w:rsid w:val="00B7570E"/>
    <w:rsid w:val="00B82724"/>
    <w:rsid w:val="00B86FEB"/>
    <w:rsid w:val="00B915E4"/>
    <w:rsid w:val="00B96017"/>
    <w:rsid w:val="00BB027B"/>
    <w:rsid w:val="00BD6666"/>
    <w:rsid w:val="00C27B5D"/>
    <w:rsid w:val="00C43B3D"/>
    <w:rsid w:val="00C548FC"/>
    <w:rsid w:val="00C701F9"/>
    <w:rsid w:val="00C94612"/>
    <w:rsid w:val="00CB0023"/>
    <w:rsid w:val="00CC1ADF"/>
    <w:rsid w:val="00CD758F"/>
    <w:rsid w:val="00CE79D7"/>
    <w:rsid w:val="00CE7DDC"/>
    <w:rsid w:val="00D00B4B"/>
    <w:rsid w:val="00D10823"/>
    <w:rsid w:val="00D20F53"/>
    <w:rsid w:val="00D50641"/>
    <w:rsid w:val="00D51863"/>
    <w:rsid w:val="00D578A6"/>
    <w:rsid w:val="00D700C3"/>
    <w:rsid w:val="00D7204D"/>
    <w:rsid w:val="00D81B3E"/>
    <w:rsid w:val="00D82CEA"/>
    <w:rsid w:val="00D94F22"/>
    <w:rsid w:val="00DB0A0D"/>
    <w:rsid w:val="00DB423B"/>
    <w:rsid w:val="00DC7A47"/>
    <w:rsid w:val="00DE5F42"/>
    <w:rsid w:val="00DF4C7F"/>
    <w:rsid w:val="00DF6A1F"/>
    <w:rsid w:val="00E021BA"/>
    <w:rsid w:val="00E031E1"/>
    <w:rsid w:val="00E1216B"/>
    <w:rsid w:val="00E1328D"/>
    <w:rsid w:val="00E225F8"/>
    <w:rsid w:val="00E45ED2"/>
    <w:rsid w:val="00E96D45"/>
    <w:rsid w:val="00EC0D75"/>
    <w:rsid w:val="00ED4D96"/>
    <w:rsid w:val="00ED58E8"/>
    <w:rsid w:val="00EE0017"/>
    <w:rsid w:val="00EE2FBA"/>
    <w:rsid w:val="00EE53D9"/>
    <w:rsid w:val="00F03012"/>
    <w:rsid w:val="00F05A9C"/>
    <w:rsid w:val="00F05E46"/>
    <w:rsid w:val="00F16121"/>
    <w:rsid w:val="00F210A1"/>
    <w:rsid w:val="00F24210"/>
    <w:rsid w:val="00F41860"/>
    <w:rsid w:val="00F424C5"/>
    <w:rsid w:val="00F56A5E"/>
    <w:rsid w:val="00F67733"/>
    <w:rsid w:val="00F82795"/>
    <w:rsid w:val="00F91124"/>
    <w:rsid w:val="00F9503E"/>
    <w:rsid w:val="00FA2EA1"/>
    <w:rsid w:val="00FB5A89"/>
    <w:rsid w:val="00FC05F2"/>
    <w:rsid w:val="00FD4807"/>
    <w:rsid w:val="00FF2660"/>
    <w:rsid w:val="00FF6E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D5FFCA"/>
  <w15:chartTrackingRefBased/>
  <w15:docId w15:val="{9CEDA437-AE40-4573-B884-AF953DA64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0400B"/>
    <w:pPr>
      <w:spacing w:line="480" w:lineRule="auto"/>
    </w:pPr>
    <w:rPr>
      <w:rFonts w:ascii="Arial" w:hAnsi="Arial"/>
      <w:szCs w:val="24"/>
    </w:rPr>
  </w:style>
  <w:style w:type="paragraph" w:styleId="Heading1">
    <w:name w:val="heading 1"/>
    <w:basedOn w:val="Normal"/>
    <w:next w:val="Normal"/>
    <w:qFormat/>
    <w:rsid w:val="0060400B"/>
    <w:pPr>
      <w:keepNext/>
      <w:spacing w:before="240" w:after="60"/>
      <w:outlineLvl w:val="0"/>
    </w:pPr>
    <w:rPr>
      <w:rFonts w:cs="Arial"/>
      <w:b/>
      <w:bCs/>
      <w:kern w:val="32"/>
      <w:sz w:val="32"/>
      <w:szCs w:val="32"/>
    </w:rPr>
  </w:style>
  <w:style w:type="paragraph" w:styleId="Heading2">
    <w:name w:val="heading 2"/>
    <w:basedOn w:val="Normal"/>
    <w:next w:val="Normal"/>
    <w:qFormat/>
    <w:rsid w:val="0060400B"/>
    <w:pPr>
      <w:keepNext/>
      <w:spacing w:before="240" w:after="60"/>
      <w:outlineLvl w:val="1"/>
    </w:pPr>
    <w:rPr>
      <w:rFonts w:cs="Arial"/>
      <w:b/>
      <w:bCs/>
      <w:i/>
      <w:iCs/>
      <w:sz w:val="28"/>
      <w:szCs w:val="28"/>
    </w:rPr>
  </w:style>
  <w:style w:type="paragraph" w:styleId="Heading3">
    <w:name w:val="heading 3"/>
    <w:basedOn w:val="Normal"/>
    <w:next w:val="Normal"/>
    <w:qFormat/>
    <w:rsid w:val="0060400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82795"/>
    <w:pPr>
      <w:tabs>
        <w:tab w:val="center" w:pos="4320"/>
        <w:tab w:val="right" w:pos="8640"/>
      </w:tabs>
    </w:pPr>
  </w:style>
  <w:style w:type="character" w:styleId="PageNumber">
    <w:name w:val="page number"/>
    <w:basedOn w:val="DefaultParagraphFont"/>
    <w:rsid w:val="00F82795"/>
  </w:style>
  <w:style w:type="character" w:styleId="Emphasis">
    <w:name w:val="Emphasis"/>
    <w:qFormat/>
    <w:rsid w:val="00FF6EA8"/>
    <w:rPr>
      <w:b/>
      <w:bCs/>
      <w:i w:val="0"/>
      <w:iCs w:val="0"/>
    </w:rPr>
  </w:style>
  <w:style w:type="character" w:styleId="Hyperlink">
    <w:name w:val="Hyperlink"/>
    <w:rsid w:val="00887016"/>
    <w:rPr>
      <w:color w:val="0000FF"/>
      <w:u w:val="single"/>
    </w:rPr>
  </w:style>
  <w:style w:type="character" w:styleId="CommentReference">
    <w:name w:val="annotation reference"/>
    <w:semiHidden/>
    <w:rsid w:val="00D00B4B"/>
    <w:rPr>
      <w:sz w:val="16"/>
      <w:szCs w:val="16"/>
    </w:rPr>
  </w:style>
  <w:style w:type="paragraph" w:styleId="CommentText">
    <w:name w:val="annotation text"/>
    <w:basedOn w:val="Normal"/>
    <w:semiHidden/>
    <w:rsid w:val="00D00B4B"/>
    <w:rPr>
      <w:szCs w:val="20"/>
    </w:rPr>
  </w:style>
  <w:style w:type="paragraph" w:styleId="CommentSubject">
    <w:name w:val="annotation subject"/>
    <w:basedOn w:val="CommentText"/>
    <w:next w:val="CommentText"/>
    <w:semiHidden/>
    <w:rsid w:val="00D00B4B"/>
    <w:rPr>
      <w:b/>
      <w:bCs/>
    </w:rPr>
  </w:style>
  <w:style w:type="paragraph" w:styleId="BalloonText">
    <w:name w:val="Balloon Text"/>
    <w:basedOn w:val="Normal"/>
    <w:semiHidden/>
    <w:rsid w:val="00D00B4B"/>
    <w:rPr>
      <w:rFonts w:ascii="Tahoma" w:hAnsi="Tahoma" w:cs="Tahoma"/>
      <w:sz w:val="16"/>
      <w:szCs w:val="16"/>
    </w:rPr>
  </w:style>
  <w:style w:type="character" w:styleId="LineNumber">
    <w:name w:val="line number"/>
    <w:rsid w:val="00C94612"/>
  </w:style>
  <w:style w:type="paragraph" w:styleId="Header">
    <w:name w:val="header"/>
    <w:basedOn w:val="Normal"/>
    <w:link w:val="HeaderChar"/>
    <w:rsid w:val="00740F67"/>
    <w:pPr>
      <w:tabs>
        <w:tab w:val="center" w:pos="4680"/>
        <w:tab w:val="right" w:pos="9360"/>
      </w:tabs>
    </w:pPr>
  </w:style>
  <w:style w:type="character" w:customStyle="1" w:styleId="HeaderChar">
    <w:name w:val="Header Char"/>
    <w:link w:val="Header"/>
    <w:rsid w:val="00740F67"/>
    <w:rPr>
      <w:rFonts w:ascii="Arial" w:hAnsi="Arial"/>
      <w:szCs w:val="24"/>
      <w:lang w:val="en-US" w:eastAsia="en-US"/>
    </w:rPr>
  </w:style>
  <w:style w:type="paragraph" w:styleId="Revision">
    <w:name w:val="Revision"/>
    <w:hidden/>
    <w:uiPriority w:val="99"/>
    <w:semiHidden/>
    <w:rsid w:val="00A526C7"/>
    <w:rPr>
      <w:rFonts w:ascii="Arial" w:hAnsi="Arial"/>
      <w:szCs w:val="24"/>
    </w:rPr>
  </w:style>
  <w:style w:type="character" w:styleId="FollowedHyperlink">
    <w:name w:val="FollowedHyperlink"/>
    <w:basedOn w:val="DefaultParagraphFont"/>
    <w:rsid w:val="00441D51"/>
    <w:rPr>
      <w:color w:val="954F72" w:themeColor="followedHyperlink"/>
      <w:u w:val="single"/>
    </w:rPr>
  </w:style>
  <w:style w:type="character" w:styleId="UnresolvedMention">
    <w:name w:val="Unresolved Mention"/>
    <w:basedOn w:val="DefaultParagraphFont"/>
    <w:uiPriority w:val="99"/>
    <w:semiHidden/>
    <w:unhideWhenUsed/>
    <w:rsid w:val="00441D51"/>
    <w:rPr>
      <w:color w:val="605E5C"/>
      <w:shd w:val="clear" w:color="auto" w:fill="E1DFDD"/>
    </w:rPr>
  </w:style>
  <w:style w:type="character" w:customStyle="1" w:styleId="cf01">
    <w:name w:val="cf01"/>
    <w:basedOn w:val="DefaultParagraphFont"/>
    <w:rsid w:val="00872BF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ovepress.com/author-guidelines/figures-tabl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992C0-C13F-40FD-822B-4D26EFE5E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1105</Words>
  <Characters>6303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Manuscript template</vt:lpstr>
    </vt:vector>
  </TitlesOfParts>
  <Company>Dove Medical Press</Company>
  <LinksUpToDate>false</LinksUpToDate>
  <CharactersWithSpaces>7394</CharactersWithSpaces>
  <SharedDoc>false</SharedDoc>
  <HLinks>
    <vt:vector size="36" baseType="variant">
      <vt:variant>
        <vt:i4>1048578</vt:i4>
      </vt:variant>
      <vt:variant>
        <vt:i4>15</vt:i4>
      </vt:variant>
      <vt:variant>
        <vt:i4>0</vt:i4>
      </vt:variant>
      <vt:variant>
        <vt:i4>5</vt:i4>
      </vt:variant>
      <vt:variant>
        <vt:lpwstr>https://www.dovepress.com/author_guidelines.php?content_id=3511</vt:lpwstr>
      </vt:variant>
      <vt:variant>
        <vt:lpwstr/>
      </vt:variant>
      <vt:variant>
        <vt:i4>6881324</vt:i4>
      </vt:variant>
      <vt:variant>
        <vt:i4>12</vt:i4>
      </vt:variant>
      <vt:variant>
        <vt:i4>0</vt:i4>
      </vt:variant>
      <vt:variant>
        <vt:i4>5</vt:i4>
      </vt:variant>
      <vt:variant>
        <vt:lpwstr>http://www.ncbi.nlm.nih.gov/sites/entrez?Db=pubmed&amp;Cmd=Search&amp;Term=%22Efficacy%20of%20Vasopressin%20Antagonism%20in%20Heart%20Failure%20Outcome%20Study%20With%20Tolvaptan%20(EVEREST)%20Investigators%22%5BCorporate%20Author%5D&amp;itool=EntrezSystem2.PEntrez.Pubmed.Pubmed_ResultsPanel.Pubmed_DiscoveryPanel.Pubmed_RVAbstractPlus</vt:lpwstr>
      </vt:variant>
      <vt:variant>
        <vt:lpwstr/>
      </vt:variant>
      <vt:variant>
        <vt:i4>5177376</vt:i4>
      </vt:variant>
      <vt:variant>
        <vt:i4>9</vt:i4>
      </vt:variant>
      <vt:variant>
        <vt:i4>0</vt:i4>
      </vt:variant>
      <vt:variant>
        <vt:i4>5</vt:i4>
      </vt:variant>
      <vt:variant>
        <vt:lpwstr>http://www.ncbi.nlm.nih.gov/sites/entrez?Db=pubmed&amp;Cmd=Search&amp;Term=%22Burnett%20JC%20Jr%22%5BAuthor%5D&amp;itool=EntrezSystem2.PEntrez.Pubmed.Pubmed_ResultsPanel.Pubmed_DiscoveryPanel.Pubmed_RVAbstractPlus</vt:lpwstr>
      </vt:variant>
      <vt:variant>
        <vt:lpwstr/>
      </vt:variant>
      <vt:variant>
        <vt:i4>6488138</vt:i4>
      </vt:variant>
      <vt:variant>
        <vt:i4>6</vt:i4>
      </vt:variant>
      <vt:variant>
        <vt:i4>0</vt:i4>
      </vt:variant>
      <vt:variant>
        <vt:i4>5</vt:i4>
      </vt:variant>
      <vt:variant>
        <vt:lpwstr>http://www.ncbi.nlm.nih.gov/sites/entrez?Db=pubmed&amp;Cmd=Search&amp;Term=%22Konstam%20MA%22%5BAuthor%5D&amp;itool=EntrezSystem2.PEntrez.Pubmed.Pubmed_ResultsPanel.Pubmed_DiscoveryPanel.Pubmed_RVAbstractPlus</vt:lpwstr>
      </vt:variant>
      <vt:variant>
        <vt:lpwstr/>
      </vt:variant>
      <vt:variant>
        <vt:i4>7733341</vt:i4>
      </vt:variant>
      <vt:variant>
        <vt:i4>3</vt:i4>
      </vt:variant>
      <vt:variant>
        <vt:i4>0</vt:i4>
      </vt:variant>
      <vt:variant>
        <vt:i4>5</vt:i4>
      </vt:variant>
      <vt:variant>
        <vt:lpwstr>http://www.ncbi.nlm.nih.gov/sites/entrez?Db=pubmed&amp;Cmd=Search&amp;Term=%22Gheorghiade%20M%22%5BAuthor%5D&amp;itool=EntrezSystem2.PEntrez.Pubmed.Pubmed_ResultsPanel.Pubmed_DiscoveryPanel.Pubmed_RVAbstractPlus</vt:lpwstr>
      </vt:variant>
      <vt:variant>
        <vt:lpwstr/>
      </vt:variant>
      <vt:variant>
        <vt:i4>4849753</vt:i4>
      </vt:variant>
      <vt:variant>
        <vt:i4>0</vt:i4>
      </vt:variant>
      <vt:variant>
        <vt:i4>0</vt:i4>
      </vt:variant>
      <vt:variant>
        <vt:i4>5</vt:i4>
      </vt:variant>
      <vt:variant>
        <vt:lpwstr>http://www.dovepress.com/author_guidelines.php?folder_id=208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subject/>
  <dc:creator>Angela Jones</dc:creator>
  <cp:keywords/>
  <cp:lastModifiedBy>dimaz aditya</cp:lastModifiedBy>
  <cp:revision>2</cp:revision>
  <cp:lastPrinted>2009-01-07T21:57:00Z</cp:lastPrinted>
  <dcterms:created xsi:type="dcterms:W3CDTF">2026-10-10T09:49:00Z</dcterms:created>
  <dcterms:modified xsi:type="dcterms:W3CDTF">2026-10-10T09:49:00Z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bab825-a111-45e4-86a1-18cee0005896_Enabled">
    <vt:lpwstr>true</vt:lpwstr>
  </property>
  <property fmtid="{D5CDD505-2E9C-101B-9397-08002B2CF9AE}" pid="3" name="MSIP_Label_2bbab825-a111-45e4-86a1-18cee0005896_SetDate">
    <vt:lpwstr>2022-06-22T01:38:32Z</vt:lpwstr>
  </property>
  <property fmtid="{D5CDD505-2E9C-101B-9397-08002B2CF9AE}" pid="4" name="MSIP_Label_2bbab825-a111-45e4-86a1-18cee0005896_Method">
    <vt:lpwstr>Standard</vt:lpwstr>
  </property>
  <property fmtid="{D5CDD505-2E9C-101B-9397-08002B2CF9AE}" pid="5" name="MSIP_Label_2bbab825-a111-45e4-86a1-18cee0005896_Name">
    <vt:lpwstr>2bbab825-a111-45e4-86a1-18cee0005896</vt:lpwstr>
  </property>
  <property fmtid="{D5CDD505-2E9C-101B-9397-08002B2CF9AE}" pid="6" name="MSIP_Label_2bbab825-a111-45e4-86a1-18cee0005896_SiteId">
    <vt:lpwstr>2567d566-604c-408a-8a60-55d0dc9d9d6b</vt:lpwstr>
  </property>
  <property fmtid="{D5CDD505-2E9C-101B-9397-08002B2CF9AE}" pid="7" name="MSIP_Label_2bbab825-a111-45e4-86a1-18cee0005896_ActionId">
    <vt:lpwstr>0936c748-9820-4e4e-a7fa-9383c967e889</vt:lpwstr>
  </property>
  <property fmtid="{D5CDD505-2E9C-101B-9397-08002B2CF9AE}" pid="8" name="MSIP_Label_2bbab825-a111-45e4-86a1-18cee0005896_ContentBits">
    <vt:lpwstr>2</vt:lpwstr>
  </property>
  <property fmtid="{D5CDD505-2E9C-101B-9397-08002B2CF9AE}" pid="9" name="Mendeley Recent Style Id 0_1">
    <vt:lpwstr>http://www.zotero.org/styles/apa</vt:lpwstr>
  </property>
  <property fmtid="{D5CDD505-2E9C-101B-9397-08002B2CF9AE}" pid="10" name="Mendeley Recent Style Name 0_1">
    <vt:lpwstr>APA Style 7th edition</vt:lpwstr>
  </property>
  <property fmtid="{D5CDD505-2E9C-101B-9397-08002B2CF9AE}" pid="11" name="Mendeley Recent Style Id 1_1">
    <vt:lpwstr>http://www.zotero.org/styles/american-political-science-association</vt:lpwstr>
  </property>
  <property fmtid="{D5CDD505-2E9C-101B-9397-08002B2CF9AE}" pid="12" name="Mendeley Recent Style Name 1_1">
    <vt:lpwstr>APSA Style Manual revised 2018 edition</vt:lpwstr>
  </property>
  <property fmtid="{D5CDD505-2E9C-101B-9397-08002B2CF9AE}" pid="13" name="Mendeley Recent Style Id 2_1">
    <vt:lpwstr>http://www.zotero.org/styles/american-sociological-association</vt:lpwstr>
  </property>
  <property fmtid="{D5CDD505-2E9C-101B-9397-08002B2CF9AE}" pid="14" name="Mendeley Recent Style Name 2_1">
    <vt:lpwstr>ASA Style Guide 6th/7th edition</vt:lpwstr>
  </property>
  <property fmtid="{D5CDD505-2E9C-101B-9397-08002B2CF9AE}" pid="15" name="Mendeley Recent Style Id 3_1">
    <vt:lpwstr>http://www.zotero.org/styles/chicago-author-date</vt:lpwstr>
  </property>
  <property fmtid="{D5CDD505-2E9C-101B-9397-08002B2CF9AE}" pid="16" name="Mendeley Recent Style Name 3_1">
    <vt:lpwstr>Chicago Manual of Style 18th edition (author-date)</vt:lpwstr>
  </property>
  <property fmtid="{D5CDD505-2E9C-101B-9397-08002B2CF9AE}" pid="17" name="Mendeley Recent Style Id 4_1">
    <vt:lpwstr>http://www.zotero.org/styles/harvard-cite-them-right</vt:lpwstr>
  </property>
  <property fmtid="{D5CDD505-2E9C-101B-9397-08002B2CF9AE}" pid="18" name="Mendeley Recent Style Name 4_1">
    <vt:lpwstr>Cite Them Right 12th edition (author-date/Harvard)</vt:lpwstr>
  </property>
  <property fmtid="{D5CDD505-2E9C-101B-9397-08002B2CF9AE}" pid="19" name="Mendeley Recent Style Id 5_1">
    <vt:lpwstr>http://www.zotero.org/styles/ieee</vt:lpwstr>
  </property>
  <property fmtid="{D5CDD505-2E9C-101B-9397-08002B2CF9AE}" pid="20" name="Mendeley Recent Style Name 5_1">
    <vt:lpwstr>IEEE Reference Guide version 11.29.2023</vt:lpwstr>
  </property>
  <property fmtid="{D5CDD505-2E9C-101B-9397-08002B2CF9AE}" pid="21" name="Mendeley Recent Style Id 6_1">
    <vt:lpwstr>http://www.zotero.org/styles/modern-language-association</vt:lpwstr>
  </property>
  <property fmtid="{D5CDD505-2E9C-101B-9397-08002B2CF9AE}" pid="22" name="Mendeley Recent Style Name 6_1">
    <vt:lpwstr>MLA Handbook 9th edition (in-text citations)</vt:lpwstr>
  </property>
  <property fmtid="{D5CDD505-2E9C-101B-9397-08002B2CF9AE}" pid="23" name="Mendeley Recent Style Id 7_1">
    <vt:lpwstr>http://www.zotero.org/styles/modern-humanities-research-association</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Id 8_1">
    <vt:lpwstr>http://www.zotero.org/styles/nlm-citation-sequence-superscript</vt:lpwstr>
  </property>
  <property fmtid="{D5CDD505-2E9C-101B-9397-08002B2CF9AE}" pid="26" name="Mendeley Recent Style Name 8_1">
    <vt:lpwstr>NLM/Vancouver: Citing Medicine 2nd edition (citation-sequence, superscript)</vt:lpwstr>
  </property>
  <property fmtid="{D5CDD505-2E9C-101B-9397-08002B2CF9AE}" pid="27" name="Mendeley Recent Style Id 9_1">
    <vt:lpwstr>http://www.zotero.org/styles/nature</vt:lpwstr>
  </property>
  <property fmtid="{D5CDD505-2E9C-101B-9397-08002B2CF9AE}" pid="28" name="Mendeley Recent Style Name 9_1">
    <vt:lpwstr>Nature</vt:lpwstr>
  </property>
  <property fmtid="{D5CDD505-2E9C-101B-9397-08002B2CF9AE}" pid="29" name="Mendeley Document_1">
    <vt:lpwstr>True</vt:lpwstr>
  </property>
  <property fmtid="{D5CDD505-2E9C-101B-9397-08002B2CF9AE}" pid="30" name="Mendeley Unique User Id_1">
    <vt:lpwstr>00d872e4-3e26-3642-b6f6-57f353f54867</vt:lpwstr>
  </property>
  <property fmtid="{D5CDD505-2E9C-101B-9397-08002B2CF9AE}" pid="31" name="Mendeley Citation Style_1">
    <vt:lpwstr>http://www.zotero.org/styles/nlm-citation-sequence-superscript</vt:lpwstr>
  </property>
</Properties>
</file>